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2516" w14:textId="77777777" w:rsidR="00D809E2" w:rsidRPr="00565948" w:rsidRDefault="00D809E2" w:rsidP="00363FEC">
      <w:pPr>
        <w:spacing w:after="0" w:line="240" w:lineRule="auto"/>
        <w:jc w:val="center"/>
        <w:rPr>
          <w:rFonts w:ascii="Times New Roman" w:hAnsi="Times New Roman" w:cs="Times New Roman"/>
          <w:b/>
          <w:sz w:val="24"/>
          <w:szCs w:val="24"/>
        </w:rPr>
      </w:pPr>
      <w:r w:rsidRPr="00565948">
        <w:rPr>
          <w:rFonts w:ascii="Times New Roman" w:hAnsi="Times New Roman" w:cs="Times New Roman"/>
          <w:b/>
          <w:sz w:val="24"/>
          <w:szCs w:val="24"/>
        </w:rPr>
        <w:t xml:space="preserve">Instructions for the Omaha Beach Virtual Staff Ride </w:t>
      </w:r>
    </w:p>
    <w:p w14:paraId="761090D5" w14:textId="77777777" w:rsidR="00D809E2" w:rsidRPr="00565948" w:rsidRDefault="00D809E2" w:rsidP="00363FEC">
      <w:pPr>
        <w:spacing w:after="0" w:line="240" w:lineRule="auto"/>
        <w:jc w:val="center"/>
        <w:rPr>
          <w:rFonts w:ascii="Times New Roman" w:hAnsi="Times New Roman" w:cs="Times New Roman"/>
          <w:b/>
          <w:sz w:val="24"/>
          <w:szCs w:val="24"/>
        </w:rPr>
      </w:pPr>
      <w:r w:rsidRPr="00565948">
        <w:rPr>
          <w:rFonts w:ascii="Times New Roman" w:hAnsi="Times New Roman" w:cs="Times New Roman"/>
          <w:b/>
          <w:sz w:val="24"/>
          <w:szCs w:val="24"/>
        </w:rPr>
        <w:t>Preliminary Study</w:t>
      </w:r>
      <w:r w:rsidR="00565948">
        <w:rPr>
          <w:rFonts w:ascii="Times New Roman" w:hAnsi="Times New Roman" w:cs="Times New Roman"/>
          <w:b/>
          <w:sz w:val="24"/>
          <w:szCs w:val="24"/>
        </w:rPr>
        <w:t xml:space="preserve"> and Organization</w:t>
      </w:r>
    </w:p>
    <w:p w14:paraId="74914565" w14:textId="77777777" w:rsidR="00D809E2" w:rsidRPr="00565948" w:rsidRDefault="00D809E2" w:rsidP="00363FEC">
      <w:pPr>
        <w:spacing w:after="0" w:line="240" w:lineRule="auto"/>
        <w:rPr>
          <w:rFonts w:ascii="Times New Roman" w:hAnsi="Times New Roman" w:cs="Times New Roman"/>
          <w:sz w:val="24"/>
          <w:szCs w:val="24"/>
        </w:rPr>
      </w:pPr>
    </w:p>
    <w:p w14:paraId="04202403" w14:textId="77777777" w:rsidR="00D809E2" w:rsidRPr="00565948" w:rsidRDefault="00565948" w:rsidP="00363FEC">
      <w:pPr>
        <w:spacing w:after="0" w:line="240" w:lineRule="auto"/>
        <w:rPr>
          <w:rFonts w:ascii="Times New Roman" w:hAnsi="Times New Roman" w:cs="Times New Roman"/>
          <w:b/>
          <w:sz w:val="24"/>
          <w:szCs w:val="24"/>
        </w:rPr>
      </w:pPr>
      <w:r w:rsidRPr="00565948">
        <w:rPr>
          <w:rFonts w:ascii="Times New Roman" w:hAnsi="Times New Roman" w:cs="Times New Roman"/>
          <w:b/>
          <w:sz w:val="24"/>
          <w:szCs w:val="24"/>
        </w:rPr>
        <w:t>Overview</w:t>
      </w:r>
    </w:p>
    <w:p w14:paraId="6012455B" w14:textId="77777777" w:rsidR="00565948" w:rsidRPr="00565948" w:rsidRDefault="00565948" w:rsidP="00363FEC">
      <w:pPr>
        <w:spacing w:after="0" w:line="240" w:lineRule="auto"/>
        <w:rPr>
          <w:rFonts w:ascii="Times New Roman" w:hAnsi="Times New Roman" w:cs="Times New Roman"/>
          <w:sz w:val="24"/>
          <w:szCs w:val="24"/>
        </w:rPr>
      </w:pPr>
    </w:p>
    <w:p w14:paraId="37FB8BBA" w14:textId="77777777" w:rsidR="00101C06" w:rsidRPr="00565948" w:rsidRDefault="00101C06" w:rsidP="00101C06">
      <w:pPr>
        <w:ind w:firstLine="360"/>
        <w:rPr>
          <w:rFonts w:ascii="Times New Roman" w:hAnsi="Times New Roman" w:cs="Times New Roman"/>
          <w:bCs/>
          <w:sz w:val="24"/>
          <w:szCs w:val="24"/>
        </w:rPr>
      </w:pPr>
      <w:r w:rsidRPr="00565948">
        <w:rPr>
          <w:rFonts w:ascii="Times New Roman" w:hAnsi="Times New Roman" w:cs="Times New Roman"/>
          <w:bCs/>
          <w:sz w:val="24"/>
          <w:szCs w:val="24"/>
        </w:rPr>
        <w:t>This packet of materials is designed to help participants prepare for the Omaha Beach virtual staff ride (VSR). This introduction will provide background information on the purpose and the components of a staff ride and some suggestions on how best to use the read ahead material in preparation for the staff ride.</w:t>
      </w:r>
    </w:p>
    <w:p w14:paraId="482C25FA" w14:textId="77777777" w:rsidR="00101C06" w:rsidRPr="00565948" w:rsidRDefault="00101C06" w:rsidP="00101C06">
      <w:pPr>
        <w:ind w:firstLine="360"/>
        <w:rPr>
          <w:rFonts w:ascii="Times New Roman" w:hAnsi="Times New Roman" w:cs="Times New Roman"/>
          <w:bCs/>
          <w:sz w:val="24"/>
          <w:szCs w:val="24"/>
        </w:rPr>
      </w:pPr>
      <w:r w:rsidRPr="00565948">
        <w:rPr>
          <w:rFonts w:ascii="Times New Roman" w:hAnsi="Times New Roman" w:cs="Times New Roman"/>
          <w:bCs/>
          <w:sz w:val="24"/>
          <w:szCs w:val="24"/>
        </w:rPr>
        <w:t xml:space="preserve">The United States Army’s publication for conducting staff rides is </w:t>
      </w:r>
      <w:r w:rsidRPr="00565948">
        <w:rPr>
          <w:rFonts w:ascii="Times New Roman" w:hAnsi="Times New Roman" w:cs="Times New Roman"/>
          <w:bCs/>
          <w:i/>
          <w:sz w:val="24"/>
          <w:szCs w:val="24"/>
        </w:rPr>
        <w:t xml:space="preserve">The Staff Ride: Fundamentals, Experiences, Techniques </w:t>
      </w:r>
      <w:r w:rsidRPr="00565948">
        <w:rPr>
          <w:rFonts w:ascii="Times New Roman" w:hAnsi="Times New Roman" w:cs="Times New Roman"/>
          <w:bCs/>
          <w:sz w:val="24"/>
          <w:szCs w:val="24"/>
        </w:rPr>
        <w:t xml:space="preserve">(available at through the Army University Press website at: e Combat Studies Institute website at: </w:t>
      </w:r>
      <w:hyperlink r:id="rId8" w:anchor="staff-rides" w:history="1">
        <w:r w:rsidRPr="00565948">
          <w:rPr>
            <w:rStyle w:val="Hyperlink"/>
            <w:rFonts w:ascii="Times New Roman" w:hAnsi="Times New Roman" w:cs="Times New Roman"/>
            <w:bCs/>
            <w:sz w:val="24"/>
            <w:szCs w:val="24"/>
          </w:rPr>
          <w:t>https://www.armyupress.army.mil/Books/CSI-Press-Publications/Staff-Ride-Handbooks/#staff-rides</w:t>
        </w:r>
      </w:hyperlink>
      <w:r w:rsidRPr="00565948">
        <w:rPr>
          <w:rFonts w:ascii="Times New Roman" w:hAnsi="Times New Roman" w:cs="Times New Roman"/>
          <w:bCs/>
          <w:sz w:val="24"/>
          <w:szCs w:val="24"/>
        </w:rPr>
        <w:t>. This book defines the staff ride as a three-phased activity:  a preliminary study of a historical event, a field phase at the ground or virtual location of that event, and an integration session.</w:t>
      </w:r>
    </w:p>
    <w:p w14:paraId="60B9C5A1" w14:textId="0B9E5F2C" w:rsidR="00101C06" w:rsidRPr="00565948" w:rsidRDefault="00101C06" w:rsidP="00101C06">
      <w:pPr>
        <w:ind w:firstLine="360"/>
        <w:rPr>
          <w:rFonts w:ascii="Times New Roman" w:hAnsi="Times New Roman" w:cs="Times New Roman"/>
          <w:bCs/>
          <w:sz w:val="24"/>
          <w:szCs w:val="24"/>
        </w:rPr>
      </w:pPr>
      <w:r w:rsidRPr="00565948">
        <w:rPr>
          <w:rFonts w:ascii="Times New Roman" w:hAnsi="Times New Roman" w:cs="Times New Roman"/>
          <w:bCs/>
          <w:sz w:val="24"/>
          <w:szCs w:val="24"/>
        </w:rPr>
        <w:t xml:space="preserve">The purpose of a staff ride is </w:t>
      </w:r>
      <w:r w:rsidRPr="00D7180B">
        <w:rPr>
          <w:rFonts w:ascii="Times New Roman" w:hAnsi="Times New Roman" w:cs="Times New Roman"/>
          <w:iCs/>
          <w:sz w:val="24"/>
          <w:szCs w:val="24"/>
        </w:rPr>
        <w:t xml:space="preserve">not </w:t>
      </w:r>
      <w:r w:rsidR="00D7180B">
        <w:rPr>
          <w:rFonts w:ascii="Times New Roman" w:hAnsi="Times New Roman" w:cs="Times New Roman"/>
          <w:bCs/>
          <w:sz w:val="24"/>
          <w:szCs w:val="24"/>
        </w:rPr>
        <w:t xml:space="preserve">solely </w:t>
      </w:r>
      <w:r w:rsidRPr="00565948">
        <w:rPr>
          <w:rFonts w:ascii="Times New Roman" w:hAnsi="Times New Roman" w:cs="Times New Roman"/>
          <w:bCs/>
          <w:sz w:val="24"/>
          <w:szCs w:val="24"/>
        </w:rPr>
        <w:t xml:space="preserve">to teach history. The </w:t>
      </w:r>
      <w:r w:rsidR="00D7180B">
        <w:rPr>
          <w:rFonts w:ascii="Times New Roman" w:hAnsi="Times New Roman" w:cs="Times New Roman"/>
          <w:bCs/>
          <w:sz w:val="24"/>
          <w:szCs w:val="24"/>
        </w:rPr>
        <w:t xml:space="preserve">primary </w:t>
      </w:r>
      <w:r w:rsidRPr="00565948">
        <w:rPr>
          <w:rFonts w:ascii="Times New Roman" w:hAnsi="Times New Roman" w:cs="Times New Roman"/>
          <w:bCs/>
          <w:sz w:val="24"/>
          <w:szCs w:val="24"/>
        </w:rPr>
        <w:t>purpose is to have participants draw insights and lessons from the battle or campaign which military professional</w:t>
      </w:r>
      <w:r w:rsidR="00D7180B">
        <w:rPr>
          <w:rFonts w:ascii="Times New Roman" w:hAnsi="Times New Roman" w:cs="Times New Roman"/>
          <w:bCs/>
          <w:sz w:val="24"/>
          <w:szCs w:val="24"/>
        </w:rPr>
        <w:t>s</w:t>
      </w:r>
      <w:r w:rsidRPr="00565948">
        <w:rPr>
          <w:rFonts w:ascii="Times New Roman" w:hAnsi="Times New Roman" w:cs="Times New Roman"/>
          <w:bCs/>
          <w:sz w:val="24"/>
          <w:szCs w:val="24"/>
        </w:rPr>
        <w:t xml:space="preserve"> can use in analyzing </w:t>
      </w:r>
      <w:r w:rsidR="00D7180B">
        <w:rPr>
          <w:rFonts w:ascii="Times New Roman" w:hAnsi="Times New Roman" w:cs="Times New Roman"/>
          <w:bCs/>
          <w:sz w:val="24"/>
          <w:szCs w:val="24"/>
        </w:rPr>
        <w:t>their</w:t>
      </w:r>
      <w:r w:rsidRPr="00565948">
        <w:rPr>
          <w:rFonts w:ascii="Times New Roman" w:hAnsi="Times New Roman" w:cs="Times New Roman"/>
          <w:bCs/>
          <w:sz w:val="24"/>
          <w:szCs w:val="24"/>
        </w:rPr>
        <w:t xml:space="preserve"> own missions and operations and through the experience, perhaps be able to help develop better solutions to similar future challenges</w:t>
      </w:r>
      <w:r w:rsidR="00D7180B">
        <w:rPr>
          <w:rFonts w:ascii="Times New Roman" w:hAnsi="Times New Roman" w:cs="Times New Roman"/>
          <w:bCs/>
          <w:sz w:val="24"/>
          <w:szCs w:val="24"/>
        </w:rPr>
        <w:t>.</w:t>
      </w:r>
      <w:r w:rsidRPr="00565948">
        <w:rPr>
          <w:rFonts w:ascii="Times New Roman" w:hAnsi="Times New Roman" w:cs="Times New Roman"/>
          <w:bCs/>
          <w:sz w:val="24"/>
          <w:szCs w:val="24"/>
        </w:rPr>
        <w:t xml:space="preserve"> </w:t>
      </w:r>
    </w:p>
    <w:p w14:paraId="51DF9B36" w14:textId="77777777" w:rsidR="00101C06" w:rsidRPr="00565948" w:rsidRDefault="00101C06" w:rsidP="00101C06">
      <w:pPr>
        <w:ind w:firstLine="360"/>
        <w:rPr>
          <w:rFonts w:ascii="Times New Roman" w:hAnsi="Times New Roman" w:cs="Times New Roman"/>
          <w:bCs/>
          <w:sz w:val="24"/>
          <w:szCs w:val="24"/>
        </w:rPr>
      </w:pPr>
      <w:r w:rsidRPr="00565948">
        <w:rPr>
          <w:rFonts w:ascii="Times New Roman" w:hAnsi="Times New Roman" w:cs="Times New Roman"/>
          <w:bCs/>
          <w:sz w:val="24"/>
          <w:szCs w:val="24"/>
        </w:rPr>
        <w:t xml:space="preserve">Therefore, the purpose of the preliminary study phase is to provide participants a thorough understanding of the historical event </w:t>
      </w:r>
      <w:r w:rsidRPr="00565948">
        <w:rPr>
          <w:rFonts w:ascii="Times New Roman" w:hAnsi="Times New Roman" w:cs="Times New Roman"/>
          <w:b/>
          <w:bCs/>
          <w:i/>
          <w:sz w:val="24"/>
          <w:szCs w:val="24"/>
          <w:u w:val="single"/>
        </w:rPr>
        <w:t>prior to</w:t>
      </w:r>
      <w:r w:rsidRPr="00565948">
        <w:rPr>
          <w:rFonts w:ascii="Times New Roman" w:hAnsi="Times New Roman" w:cs="Times New Roman"/>
          <w:bCs/>
          <w:sz w:val="24"/>
          <w:szCs w:val="24"/>
        </w:rPr>
        <w:t xml:space="preserve"> the field phase. In other words, to maximize the learning experience, the participants should already know ‘what happened.’ Preliminary study can include reading materials, classroom sessions, movies, and any other material that can be presented before one conducts the field phase.  For this staff ride, the preliminary study phase is primarily provided in the read ahead materials and other options referenced in this package. The preliminary study phase is critical to the success of the field study phase and therefore equally critical to the success of the staff ride as a whole.</w:t>
      </w:r>
    </w:p>
    <w:p w14:paraId="0A524BC6" w14:textId="77777777" w:rsidR="00101C06" w:rsidRPr="00565948" w:rsidRDefault="00101C06" w:rsidP="00565948">
      <w:pPr>
        <w:ind w:firstLine="360"/>
        <w:rPr>
          <w:rFonts w:ascii="Times New Roman" w:hAnsi="Times New Roman" w:cs="Times New Roman"/>
          <w:bCs/>
          <w:sz w:val="24"/>
          <w:szCs w:val="24"/>
        </w:rPr>
      </w:pPr>
      <w:r w:rsidRPr="00565948">
        <w:rPr>
          <w:rFonts w:ascii="Times New Roman" w:hAnsi="Times New Roman" w:cs="Times New Roman"/>
          <w:bCs/>
          <w:sz w:val="24"/>
          <w:szCs w:val="24"/>
        </w:rPr>
        <w:t xml:space="preserve">The field study phase most readily distinguishes the staff ride from other similar forms of historical study (i.e., battlefield tours and campaign/battle analysis).  It adds the one critical element of study that cannot be replicated in the classroom, in map study, or in readings—a view of the actual or virtual terrain. Because the field study builds upon the preliminary study, each phase compliments the other to produce a coherent, integrated learning experience. The visual images and spatial relationships seen during the field study may reinforce or challenge analytical conclusions reached during the preliminary study or generate new insights that build upon the added dimension of seeing the actual or virtual terrain.  </w:t>
      </w:r>
    </w:p>
    <w:p w14:paraId="1231A6A7" w14:textId="77777777" w:rsidR="00101C06" w:rsidRPr="00565948" w:rsidRDefault="00101C06" w:rsidP="00101C06">
      <w:pPr>
        <w:ind w:firstLine="360"/>
        <w:rPr>
          <w:rFonts w:ascii="Times New Roman" w:hAnsi="Times New Roman" w:cs="Times New Roman"/>
          <w:bCs/>
          <w:sz w:val="24"/>
          <w:szCs w:val="24"/>
        </w:rPr>
      </w:pPr>
      <w:r w:rsidRPr="00565948">
        <w:rPr>
          <w:rFonts w:ascii="Times New Roman" w:hAnsi="Times New Roman" w:cs="Times New Roman"/>
          <w:bCs/>
          <w:sz w:val="24"/>
          <w:szCs w:val="24"/>
        </w:rPr>
        <w:t xml:space="preserve">The integration phase provides an opportunity for participants to reflect upon the staff ride experience. Several positive effects stem from the integration phase. First, it provides the participants the opportunity to analyze the preliminary and field study in order to develop a richer overall view of the campaign. Second, it provides a mechanism through which participants may organize and articulate their impressions of both the event and the insights derived from its </w:t>
      </w:r>
      <w:r w:rsidRPr="00565948">
        <w:rPr>
          <w:rFonts w:ascii="Times New Roman" w:hAnsi="Times New Roman" w:cs="Times New Roman"/>
          <w:bCs/>
          <w:sz w:val="24"/>
          <w:szCs w:val="24"/>
        </w:rPr>
        <w:lastRenderedPageBreak/>
        <w:t>study that are applicable to them today.  The integration phase for the Omaha Beach VSR will be conducted at the conclusion of the field study.</w:t>
      </w:r>
    </w:p>
    <w:p w14:paraId="15D2FF3B" w14:textId="77777777" w:rsidR="00101C06" w:rsidRPr="00565948" w:rsidRDefault="00565948" w:rsidP="00565948">
      <w:pPr>
        <w:rPr>
          <w:rFonts w:ascii="Times New Roman" w:hAnsi="Times New Roman" w:cs="Times New Roman"/>
          <w:b/>
          <w:bCs/>
          <w:sz w:val="24"/>
          <w:szCs w:val="24"/>
        </w:rPr>
      </w:pPr>
      <w:r w:rsidRPr="00565948">
        <w:rPr>
          <w:rFonts w:ascii="Times New Roman" w:hAnsi="Times New Roman" w:cs="Times New Roman"/>
          <w:b/>
          <w:bCs/>
          <w:sz w:val="24"/>
          <w:szCs w:val="24"/>
        </w:rPr>
        <w:t>General guidance.</w:t>
      </w:r>
    </w:p>
    <w:p w14:paraId="5A963480" w14:textId="77777777" w:rsidR="00101C06" w:rsidRPr="00565948" w:rsidRDefault="00101C06" w:rsidP="00101C06">
      <w:pPr>
        <w:ind w:firstLine="360"/>
        <w:rPr>
          <w:rFonts w:ascii="Times New Roman" w:hAnsi="Times New Roman" w:cs="Times New Roman"/>
          <w:bCs/>
          <w:sz w:val="24"/>
          <w:szCs w:val="24"/>
        </w:rPr>
      </w:pPr>
      <w:r w:rsidRPr="00565948">
        <w:rPr>
          <w:rFonts w:ascii="Times New Roman" w:hAnsi="Times New Roman" w:cs="Times New Roman"/>
          <w:bCs/>
          <w:sz w:val="24"/>
          <w:szCs w:val="24"/>
        </w:rPr>
        <w:t>After the preliminary study phase, participants should know what the various key decisions were made, a general understanding as to why a given decision was made (or an educated guess – be prepared to defend your answer), and the results of</w:t>
      </w:r>
      <w:r w:rsidR="00565948">
        <w:rPr>
          <w:rFonts w:ascii="Times New Roman" w:hAnsi="Times New Roman" w:cs="Times New Roman"/>
          <w:bCs/>
          <w:sz w:val="24"/>
          <w:szCs w:val="24"/>
        </w:rPr>
        <w:t xml:space="preserve"> </w:t>
      </w:r>
      <w:r w:rsidRPr="00565948">
        <w:rPr>
          <w:rFonts w:ascii="Times New Roman" w:hAnsi="Times New Roman" w:cs="Times New Roman"/>
          <w:bCs/>
          <w:sz w:val="24"/>
          <w:szCs w:val="24"/>
        </w:rPr>
        <w:t>those decisions. T</w:t>
      </w:r>
      <w:r w:rsidR="00565948">
        <w:rPr>
          <w:rFonts w:ascii="Times New Roman" w:hAnsi="Times New Roman" w:cs="Times New Roman"/>
          <w:bCs/>
          <w:sz w:val="24"/>
          <w:szCs w:val="24"/>
        </w:rPr>
        <w:t>his is particula</w:t>
      </w:r>
      <w:r w:rsidRPr="00565948">
        <w:rPr>
          <w:rFonts w:ascii="Times New Roman" w:hAnsi="Times New Roman" w:cs="Times New Roman"/>
          <w:bCs/>
          <w:sz w:val="24"/>
          <w:szCs w:val="24"/>
        </w:rPr>
        <w:t xml:space="preserve">rly true if the units choose to use the role player option. </w:t>
      </w:r>
    </w:p>
    <w:p w14:paraId="4F6909EF" w14:textId="77777777" w:rsidR="00101C06" w:rsidRPr="00565948" w:rsidRDefault="00101C06" w:rsidP="00101C06">
      <w:pPr>
        <w:ind w:firstLine="360"/>
        <w:rPr>
          <w:rFonts w:ascii="Times New Roman" w:hAnsi="Times New Roman" w:cs="Times New Roman"/>
          <w:bCs/>
          <w:sz w:val="24"/>
          <w:szCs w:val="24"/>
        </w:rPr>
      </w:pPr>
      <w:r w:rsidRPr="00565948">
        <w:rPr>
          <w:rFonts w:ascii="Times New Roman" w:hAnsi="Times New Roman" w:cs="Times New Roman"/>
          <w:bCs/>
          <w:sz w:val="24"/>
          <w:szCs w:val="24"/>
        </w:rPr>
        <w:t xml:space="preserve">Participants should take notes during the preliminary study phase for use during the field study. </w:t>
      </w:r>
    </w:p>
    <w:p w14:paraId="0BAF0432" w14:textId="77777777" w:rsidR="00101C06" w:rsidRPr="00565948" w:rsidRDefault="00101C06" w:rsidP="00101C06">
      <w:pPr>
        <w:ind w:firstLine="360"/>
        <w:rPr>
          <w:rFonts w:ascii="Times New Roman" w:hAnsi="Times New Roman" w:cs="Times New Roman"/>
          <w:bCs/>
          <w:sz w:val="24"/>
          <w:szCs w:val="24"/>
        </w:rPr>
      </w:pPr>
      <w:r w:rsidRPr="00565948">
        <w:rPr>
          <w:rFonts w:ascii="Times New Roman" w:hAnsi="Times New Roman" w:cs="Times New Roman"/>
          <w:bCs/>
          <w:sz w:val="24"/>
          <w:szCs w:val="24"/>
        </w:rPr>
        <w:t>The stands for the field phase are:</w:t>
      </w:r>
    </w:p>
    <w:tbl>
      <w:tblPr>
        <w:tblStyle w:val="TableGrid"/>
        <w:tblW w:w="0" w:type="auto"/>
        <w:tblLook w:val="04A0" w:firstRow="1" w:lastRow="0" w:firstColumn="1" w:lastColumn="0" w:noHBand="0" w:noVBand="1"/>
      </w:tblPr>
      <w:tblGrid>
        <w:gridCol w:w="2155"/>
        <w:gridCol w:w="6930"/>
      </w:tblGrid>
      <w:tr w:rsidR="00101C06" w:rsidRPr="00565948" w14:paraId="44A0917A" w14:textId="77777777" w:rsidTr="00EE7A9F">
        <w:tc>
          <w:tcPr>
            <w:tcW w:w="2155" w:type="dxa"/>
          </w:tcPr>
          <w:p w14:paraId="5440BAFE"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Stand 1 Background, Plans, and Preparations</w:t>
            </w:r>
          </w:p>
        </w:tc>
        <w:tc>
          <w:tcPr>
            <w:tcW w:w="6930" w:type="dxa"/>
          </w:tcPr>
          <w:p w14:paraId="52529164"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 xml:space="preserve">Includes a detailed </w:t>
            </w:r>
            <w:proofErr w:type="spellStart"/>
            <w:r w:rsidRPr="00565948">
              <w:rPr>
                <w:rFonts w:ascii="Times New Roman" w:hAnsi="Times New Roman"/>
                <w:bCs/>
                <w:sz w:val="24"/>
                <w:szCs w:val="24"/>
              </w:rPr>
              <w:t>taerrain</w:t>
            </w:r>
            <w:proofErr w:type="spellEnd"/>
            <w:r w:rsidRPr="00565948">
              <w:rPr>
                <w:rFonts w:ascii="Times New Roman" w:hAnsi="Times New Roman"/>
                <w:bCs/>
                <w:sz w:val="24"/>
                <w:szCs w:val="24"/>
              </w:rPr>
              <w:t xml:space="preserve"> orientation of Omaha Beach including terrain </w:t>
            </w:r>
            <w:proofErr w:type="spellStart"/>
            <w:r w:rsidRPr="00565948">
              <w:rPr>
                <w:rFonts w:ascii="Times New Roman" w:hAnsi="Times New Roman"/>
                <w:bCs/>
                <w:sz w:val="24"/>
                <w:szCs w:val="24"/>
              </w:rPr>
              <w:t>characterisctics</w:t>
            </w:r>
            <w:proofErr w:type="spellEnd"/>
            <w:r w:rsidRPr="00565948">
              <w:rPr>
                <w:rFonts w:ascii="Times New Roman" w:hAnsi="Times New Roman"/>
                <w:bCs/>
                <w:sz w:val="24"/>
                <w:szCs w:val="24"/>
              </w:rPr>
              <w:t>, obstacles, German organization, ,plans and initial actions, and US organization and plans for Omaha Beach</w:t>
            </w:r>
          </w:p>
        </w:tc>
      </w:tr>
      <w:tr w:rsidR="00101C06" w:rsidRPr="00565948" w14:paraId="31066148" w14:textId="77777777" w:rsidTr="00EE7A9F">
        <w:tc>
          <w:tcPr>
            <w:tcW w:w="2155" w:type="dxa"/>
          </w:tcPr>
          <w:p w14:paraId="5EF9E197"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Stand 2</w:t>
            </w:r>
          </w:p>
          <w:p w14:paraId="335049C1"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The Fight for the Beaches</w:t>
            </w:r>
          </w:p>
        </w:tc>
        <w:tc>
          <w:tcPr>
            <w:tcW w:w="6930" w:type="dxa"/>
          </w:tcPr>
          <w:p w14:paraId="2A2A3A2C"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Provides a detailed description of the landings and actions of Combat Team 16 in the east, followed by the landings and actions of Combat Team 116 in the west generally at battalion and company level.</w:t>
            </w:r>
          </w:p>
        </w:tc>
      </w:tr>
      <w:tr w:rsidR="00101C06" w:rsidRPr="00565948" w14:paraId="01EBFDDB" w14:textId="77777777" w:rsidTr="00EE7A9F">
        <w:tc>
          <w:tcPr>
            <w:tcW w:w="2155" w:type="dxa"/>
          </w:tcPr>
          <w:p w14:paraId="5CCEE2F1"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Stand 3</w:t>
            </w:r>
          </w:p>
          <w:p w14:paraId="07E524F3"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The Battle Moves Inland (West)</w:t>
            </w:r>
          </w:p>
        </w:tc>
        <w:tc>
          <w:tcPr>
            <w:tcW w:w="6930" w:type="dxa"/>
          </w:tcPr>
          <w:p w14:paraId="7CC7393E"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 xml:space="preserve">Provides a detailed description of the fighting in and around the towns of </w:t>
            </w:r>
            <w:proofErr w:type="spellStart"/>
            <w:r w:rsidRPr="00565948">
              <w:rPr>
                <w:rFonts w:ascii="Times New Roman" w:hAnsi="Times New Roman"/>
                <w:bCs/>
                <w:sz w:val="24"/>
                <w:szCs w:val="24"/>
              </w:rPr>
              <w:t>Vierville</w:t>
            </w:r>
            <w:proofErr w:type="spellEnd"/>
            <w:r w:rsidRPr="00565948">
              <w:rPr>
                <w:rFonts w:ascii="Times New Roman" w:hAnsi="Times New Roman"/>
                <w:bCs/>
                <w:sz w:val="24"/>
                <w:szCs w:val="24"/>
              </w:rPr>
              <w:t xml:space="preserve"> and St. Laurent. It includes German counter-actions and US </w:t>
            </w:r>
            <w:proofErr w:type="spellStart"/>
            <w:r w:rsidRPr="00565948">
              <w:rPr>
                <w:rFonts w:ascii="Times New Roman" w:hAnsi="Times New Roman"/>
                <w:bCs/>
                <w:sz w:val="24"/>
                <w:szCs w:val="24"/>
              </w:rPr>
              <w:t>repsonses</w:t>
            </w:r>
            <w:proofErr w:type="spellEnd"/>
            <w:r w:rsidRPr="00565948">
              <w:rPr>
                <w:rFonts w:ascii="Times New Roman" w:hAnsi="Times New Roman"/>
                <w:bCs/>
                <w:sz w:val="24"/>
                <w:szCs w:val="24"/>
              </w:rPr>
              <w:t xml:space="preserve"> to those actions.  </w:t>
            </w:r>
          </w:p>
        </w:tc>
      </w:tr>
      <w:tr w:rsidR="00101C06" w:rsidRPr="00565948" w14:paraId="4E79FC07" w14:textId="77777777" w:rsidTr="00EE7A9F">
        <w:tc>
          <w:tcPr>
            <w:tcW w:w="2155" w:type="dxa"/>
          </w:tcPr>
          <w:p w14:paraId="557677A0"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Stand 4</w:t>
            </w:r>
          </w:p>
          <w:p w14:paraId="3CD81064"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The Battle Moves Inland (East) &amp; Final Dispositions</w:t>
            </w:r>
          </w:p>
        </w:tc>
        <w:tc>
          <w:tcPr>
            <w:tcW w:w="6930" w:type="dxa"/>
          </w:tcPr>
          <w:p w14:paraId="47F99FF3" w14:textId="77777777" w:rsidR="00101C06" w:rsidRPr="00565948" w:rsidRDefault="00101C06" w:rsidP="00EE7A9F">
            <w:pPr>
              <w:rPr>
                <w:rFonts w:ascii="Times New Roman" w:hAnsi="Times New Roman"/>
                <w:bCs/>
                <w:sz w:val="24"/>
                <w:szCs w:val="24"/>
              </w:rPr>
            </w:pPr>
            <w:r w:rsidRPr="00565948">
              <w:rPr>
                <w:rFonts w:ascii="Times New Roman" w:hAnsi="Times New Roman"/>
                <w:bCs/>
                <w:sz w:val="24"/>
                <w:szCs w:val="24"/>
              </w:rPr>
              <w:t xml:space="preserve">Provides a detailed description of the fighting in and around the towns of </w:t>
            </w:r>
            <w:proofErr w:type="spellStart"/>
            <w:r w:rsidRPr="00565948">
              <w:rPr>
                <w:rFonts w:ascii="Times New Roman" w:hAnsi="Times New Roman"/>
                <w:bCs/>
                <w:sz w:val="24"/>
                <w:szCs w:val="24"/>
              </w:rPr>
              <w:t>Colleville</w:t>
            </w:r>
            <w:proofErr w:type="spellEnd"/>
            <w:r w:rsidRPr="00565948">
              <w:rPr>
                <w:rFonts w:ascii="Times New Roman" w:hAnsi="Times New Roman"/>
                <w:bCs/>
                <w:sz w:val="24"/>
                <w:szCs w:val="24"/>
              </w:rPr>
              <w:t xml:space="preserve"> and le Grand </w:t>
            </w:r>
            <w:proofErr w:type="spellStart"/>
            <w:r w:rsidRPr="00565948">
              <w:rPr>
                <w:rFonts w:ascii="Times New Roman" w:hAnsi="Times New Roman"/>
                <w:bCs/>
                <w:sz w:val="24"/>
                <w:szCs w:val="24"/>
              </w:rPr>
              <w:t>Hameau</w:t>
            </w:r>
            <w:proofErr w:type="spellEnd"/>
            <w:r w:rsidRPr="00565948">
              <w:rPr>
                <w:rFonts w:ascii="Times New Roman" w:hAnsi="Times New Roman"/>
                <w:bCs/>
                <w:sz w:val="24"/>
                <w:szCs w:val="24"/>
              </w:rPr>
              <w:t xml:space="preserve">. It includes German counter-actions and US </w:t>
            </w:r>
            <w:proofErr w:type="spellStart"/>
            <w:r w:rsidRPr="00565948">
              <w:rPr>
                <w:rFonts w:ascii="Times New Roman" w:hAnsi="Times New Roman"/>
                <w:bCs/>
                <w:sz w:val="24"/>
                <w:szCs w:val="24"/>
              </w:rPr>
              <w:t>repsonses</w:t>
            </w:r>
            <w:proofErr w:type="spellEnd"/>
            <w:r w:rsidRPr="00565948">
              <w:rPr>
                <w:rFonts w:ascii="Times New Roman" w:hAnsi="Times New Roman"/>
                <w:bCs/>
                <w:sz w:val="24"/>
                <w:szCs w:val="24"/>
              </w:rPr>
              <w:t xml:space="preserve"> to those actions. It concludes with a description of the actual results achieve on D-Day compared to the original plan and a summary of casualties.</w:t>
            </w:r>
          </w:p>
        </w:tc>
      </w:tr>
    </w:tbl>
    <w:p w14:paraId="38C66EB6" w14:textId="77777777" w:rsidR="00101C06" w:rsidRPr="00565948" w:rsidRDefault="00101C06" w:rsidP="00101C06">
      <w:pPr>
        <w:ind w:firstLine="360"/>
        <w:rPr>
          <w:rFonts w:ascii="Times New Roman" w:hAnsi="Times New Roman" w:cs="Times New Roman"/>
          <w:bCs/>
          <w:sz w:val="24"/>
          <w:szCs w:val="24"/>
        </w:rPr>
      </w:pPr>
    </w:p>
    <w:p w14:paraId="2F92119D" w14:textId="77777777" w:rsidR="00101C06" w:rsidRPr="00565948" w:rsidRDefault="00101C06" w:rsidP="00101C06">
      <w:pPr>
        <w:ind w:firstLine="360"/>
        <w:rPr>
          <w:rFonts w:ascii="Times New Roman" w:hAnsi="Times New Roman" w:cs="Times New Roman"/>
          <w:bCs/>
          <w:sz w:val="24"/>
          <w:szCs w:val="24"/>
        </w:rPr>
      </w:pPr>
      <w:r w:rsidRPr="00565948">
        <w:rPr>
          <w:rFonts w:ascii="Times New Roman" w:hAnsi="Times New Roman" w:cs="Times New Roman"/>
          <w:bCs/>
          <w:sz w:val="24"/>
          <w:szCs w:val="24"/>
        </w:rPr>
        <w:t>During the field phase, the staff ride instructor/facilitator(s) will orient the participants to the terrain. Upon completion of the orientation, ideally, the participants should be able to describe what happened, what the result was, and analyze the results of the events, actions, and decisions. As much as possible</w:t>
      </w:r>
      <w:r w:rsidR="00565948">
        <w:rPr>
          <w:rFonts w:ascii="Times New Roman" w:hAnsi="Times New Roman" w:cs="Times New Roman"/>
          <w:bCs/>
          <w:sz w:val="24"/>
          <w:szCs w:val="24"/>
        </w:rPr>
        <w:t>, the</w:t>
      </w:r>
      <w:r w:rsidRPr="00565948">
        <w:rPr>
          <w:rFonts w:ascii="Times New Roman" w:hAnsi="Times New Roman" w:cs="Times New Roman"/>
          <w:bCs/>
          <w:sz w:val="24"/>
          <w:szCs w:val="24"/>
        </w:rPr>
        <w:t xml:space="preserve"> staff ride instructor/facilitator(s) will lead these discussions though open ended questions designed to analyze the events, actions, and decisions in relation to current leadership, tactics, and doctrine. The free flow exchange of ideas and questions are the hallmarks of a good staff ride and is strongly encouraged. The staff ride instructor/facilitator(s) should provide participants with the maximum opportunity to share their knowledge and ideas.</w:t>
      </w:r>
    </w:p>
    <w:p w14:paraId="11BA712E" w14:textId="77777777" w:rsidR="004301AC" w:rsidRPr="00565948" w:rsidRDefault="004301AC" w:rsidP="00363FEC">
      <w:pPr>
        <w:spacing w:after="0" w:line="240" w:lineRule="auto"/>
        <w:rPr>
          <w:rFonts w:ascii="Times New Roman" w:hAnsi="Times New Roman" w:cs="Times New Roman"/>
          <w:sz w:val="24"/>
          <w:szCs w:val="24"/>
        </w:rPr>
      </w:pPr>
    </w:p>
    <w:p w14:paraId="3894AD94" w14:textId="77777777" w:rsidR="00805006" w:rsidRPr="00565948" w:rsidRDefault="00D809E2" w:rsidP="00363FE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All participants </w:t>
      </w:r>
      <w:r w:rsidR="00E30E98" w:rsidRPr="00565948">
        <w:rPr>
          <w:rFonts w:ascii="Times New Roman" w:hAnsi="Times New Roman" w:cs="Times New Roman"/>
          <w:sz w:val="24"/>
          <w:szCs w:val="24"/>
        </w:rPr>
        <w:t xml:space="preserve">will </w:t>
      </w:r>
      <w:r w:rsidRPr="00565948">
        <w:rPr>
          <w:rFonts w:ascii="Times New Roman" w:hAnsi="Times New Roman" w:cs="Times New Roman"/>
          <w:sz w:val="24"/>
          <w:szCs w:val="24"/>
        </w:rPr>
        <w:t xml:space="preserve">read the designated portions of the </w:t>
      </w:r>
      <w:r w:rsidR="00805006" w:rsidRPr="00565948">
        <w:rPr>
          <w:rFonts w:ascii="Times New Roman" w:hAnsi="Times New Roman" w:cs="Times New Roman"/>
          <w:sz w:val="24"/>
          <w:szCs w:val="24"/>
        </w:rPr>
        <w:t>following books</w:t>
      </w:r>
      <w:r w:rsidRPr="00565948">
        <w:rPr>
          <w:rFonts w:ascii="Times New Roman" w:hAnsi="Times New Roman" w:cs="Times New Roman"/>
          <w:sz w:val="24"/>
          <w:szCs w:val="24"/>
        </w:rPr>
        <w:t xml:space="preserve">: </w:t>
      </w:r>
    </w:p>
    <w:p w14:paraId="3AD3E5A0" w14:textId="77777777" w:rsidR="00805006" w:rsidRPr="00565948" w:rsidRDefault="00805006" w:rsidP="00363FEC">
      <w:pPr>
        <w:spacing w:after="0" w:line="240" w:lineRule="auto"/>
        <w:rPr>
          <w:rFonts w:ascii="Times New Roman" w:hAnsi="Times New Roman" w:cs="Times New Roman"/>
          <w:sz w:val="24"/>
          <w:szCs w:val="24"/>
        </w:rPr>
      </w:pPr>
    </w:p>
    <w:p w14:paraId="6E1D0350" w14:textId="77777777" w:rsidR="00D809E2" w:rsidRPr="00565948" w:rsidRDefault="00D809E2" w:rsidP="00363FEC">
      <w:pPr>
        <w:pStyle w:val="ListParagraph"/>
        <w:numPr>
          <w:ilvl w:val="0"/>
          <w:numId w:val="2"/>
        </w:numPr>
        <w:spacing w:after="0" w:line="240" w:lineRule="auto"/>
        <w:rPr>
          <w:rFonts w:ascii="Times New Roman" w:hAnsi="Times New Roman" w:cs="Times New Roman"/>
          <w:sz w:val="24"/>
          <w:szCs w:val="24"/>
        </w:rPr>
      </w:pPr>
      <w:r w:rsidRPr="00565948">
        <w:rPr>
          <w:rFonts w:ascii="Times New Roman" w:hAnsi="Times New Roman" w:cs="Times New Roman"/>
          <w:i/>
          <w:sz w:val="24"/>
          <w:szCs w:val="24"/>
        </w:rPr>
        <w:t>Omaha Beachhead, 6 June-13 June 1944</w:t>
      </w:r>
      <w:r w:rsidRPr="00565948">
        <w:rPr>
          <w:rFonts w:ascii="Times New Roman" w:hAnsi="Times New Roman" w:cs="Times New Roman"/>
          <w:sz w:val="24"/>
          <w:szCs w:val="24"/>
        </w:rPr>
        <w:t xml:space="preserve">, American Forces in Action Series, CMH Publication 100-11, Washington, DC: Center of Military History Facsimile Reprint, 1994. </w:t>
      </w:r>
    </w:p>
    <w:p w14:paraId="6A150C3F" w14:textId="77777777" w:rsidR="00156359" w:rsidRPr="00565948" w:rsidRDefault="00156359" w:rsidP="00363FEC">
      <w:pPr>
        <w:spacing w:after="0" w:line="240" w:lineRule="auto"/>
        <w:rPr>
          <w:rFonts w:ascii="Times New Roman" w:hAnsi="Times New Roman" w:cs="Times New Roman"/>
          <w:sz w:val="24"/>
          <w:szCs w:val="24"/>
        </w:rPr>
      </w:pPr>
    </w:p>
    <w:p w14:paraId="4483B436" w14:textId="77777777" w:rsidR="006E6F2B" w:rsidRPr="00565948" w:rsidRDefault="006E6F2B" w:rsidP="00363FE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The book can be downloaded at: </w:t>
      </w:r>
      <w:hyperlink r:id="rId9" w:history="1">
        <w:r w:rsidR="00565948" w:rsidRPr="00411313">
          <w:rPr>
            <w:rStyle w:val="Hyperlink"/>
            <w:rFonts w:ascii="Times New Roman" w:hAnsi="Times New Roman" w:cs="Times New Roman"/>
            <w:sz w:val="24"/>
            <w:szCs w:val="24"/>
          </w:rPr>
          <w:t>https://history.army.mil/html/books/100/100-11/index.html</w:t>
        </w:r>
      </w:hyperlink>
      <w:r w:rsidR="00565948">
        <w:rPr>
          <w:rFonts w:ascii="Times New Roman" w:hAnsi="Times New Roman" w:cs="Times New Roman"/>
          <w:sz w:val="24"/>
          <w:szCs w:val="24"/>
        </w:rPr>
        <w:t xml:space="preserve"> </w:t>
      </w:r>
    </w:p>
    <w:p w14:paraId="0BA567F8" w14:textId="77777777" w:rsidR="00805006" w:rsidRPr="00565948" w:rsidRDefault="006E6F2B"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lastRenderedPageBreak/>
        <w:t xml:space="preserve">Or </w:t>
      </w:r>
      <w:r w:rsidR="00156359" w:rsidRPr="00565948">
        <w:rPr>
          <w:rFonts w:ascii="Times New Roman" w:hAnsi="Times New Roman" w:cs="Times New Roman"/>
          <w:sz w:val="24"/>
          <w:szCs w:val="24"/>
        </w:rPr>
        <w:t>write</w:t>
      </w:r>
      <w:r w:rsidRPr="00565948">
        <w:rPr>
          <w:rFonts w:ascii="Times New Roman" w:hAnsi="Times New Roman" w:cs="Times New Roman"/>
          <w:sz w:val="24"/>
          <w:szCs w:val="24"/>
        </w:rPr>
        <w:t xml:space="preserve"> “</w:t>
      </w:r>
      <w:r w:rsidRPr="00565948">
        <w:rPr>
          <w:rFonts w:ascii="Times New Roman" w:hAnsi="Times New Roman" w:cs="Times New Roman"/>
          <w:i/>
          <w:sz w:val="24"/>
          <w:szCs w:val="24"/>
        </w:rPr>
        <w:t>Omaha Beachhead, 6 June-13 June 1944</w:t>
      </w:r>
      <w:r w:rsidRPr="00565948">
        <w:rPr>
          <w:rFonts w:ascii="Times New Roman" w:hAnsi="Times New Roman" w:cs="Times New Roman"/>
          <w:sz w:val="24"/>
          <w:szCs w:val="24"/>
        </w:rPr>
        <w:t xml:space="preserve">, CMH Publication 100-11” into your search engine to locate it. </w:t>
      </w:r>
      <w:r w:rsidRPr="00565948">
        <w:rPr>
          <w:rFonts w:ascii="Times New Roman" w:hAnsi="Times New Roman" w:cs="Times New Roman"/>
          <w:sz w:val="24"/>
          <w:szCs w:val="24"/>
        </w:rPr>
        <w:br/>
      </w:r>
    </w:p>
    <w:p w14:paraId="63923B3B" w14:textId="77777777" w:rsidR="00805006" w:rsidRPr="00565948" w:rsidRDefault="00805006" w:rsidP="00363FEC">
      <w:pPr>
        <w:pStyle w:val="ListParagraph"/>
        <w:numPr>
          <w:ilvl w:val="0"/>
          <w:numId w:val="2"/>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Gordon A. Harrison, </w:t>
      </w:r>
      <w:r w:rsidRPr="00565948">
        <w:rPr>
          <w:rFonts w:ascii="Times New Roman" w:hAnsi="Times New Roman" w:cs="Times New Roman"/>
          <w:i/>
          <w:sz w:val="24"/>
          <w:szCs w:val="24"/>
        </w:rPr>
        <w:t>Cross-Channel Attack</w:t>
      </w:r>
      <w:r w:rsidRPr="00565948">
        <w:rPr>
          <w:rFonts w:ascii="Times New Roman" w:hAnsi="Times New Roman" w:cs="Times New Roman"/>
          <w:sz w:val="24"/>
          <w:szCs w:val="24"/>
        </w:rPr>
        <w:t>, United States Army in World War II series, Washington, DC: Center of Military History, 1993.</w:t>
      </w:r>
    </w:p>
    <w:p w14:paraId="7BF731BA" w14:textId="77777777" w:rsidR="00156359" w:rsidRPr="00565948" w:rsidRDefault="00156359" w:rsidP="00156359">
      <w:pPr>
        <w:spacing w:after="0" w:line="240" w:lineRule="auto"/>
        <w:rPr>
          <w:rFonts w:ascii="Times New Roman" w:hAnsi="Times New Roman" w:cs="Times New Roman"/>
          <w:sz w:val="24"/>
          <w:szCs w:val="24"/>
        </w:rPr>
      </w:pPr>
    </w:p>
    <w:p w14:paraId="553BB0F8" w14:textId="77777777" w:rsidR="00E37DD6" w:rsidRDefault="006E6F2B" w:rsidP="00156359">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The book can be downloaded at: </w:t>
      </w:r>
      <w:hyperlink r:id="rId10" w:history="1">
        <w:r w:rsidR="003528CD" w:rsidRPr="00565948">
          <w:rPr>
            <w:rStyle w:val="Hyperlink"/>
            <w:rFonts w:ascii="Times New Roman" w:hAnsi="Times New Roman" w:cs="Times New Roman"/>
            <w:sz w:val="24"/>
            <w:szCs w:val="24"/>
          </w:rPr>
          <w:t>https://history.army.mil/html/books/007/7-4-1/CMH_Pub_7-4-1.pdf</w:t>
        </w:r>
      </w:hyperlink>
      <w:r w:rsidR="003528CD" w:rsidRPr="00565948">
        <w:rPr>
          <w:rFonts w:ascii="Times New Roman" w:hAnsi="Times New Roman" w:cs="Times New Roman"/>
          <w:sz w:val="24"/>
          <w:szCs w:val="24"/>
        </w:rPr>
        <w:t xml:space="preserve"> </w:t>
      </w:r>
      <w:r w:rsidR="00156359" w:rsidRPr="00565948">
        <w:rPr>
          <w:rFonts w:ascii="Times New Roman" w:hAnsi="Times New Roman" w:cs="Times New Roman"/>
          <w:sz w:val="24"/>
          <w:szCs w:val="24"/>
        </w:rPr>
        <w:t xml:space="preserve"> </w:t>
      </w:r>
      <w:r w:rsidRPr="00565948">
        <w:rPr>
          <w:rFonts w:ascii="Times New Roman" w:hAnsi="Times New Roman" w:cs="Times New Roman"/>
          <w:sz w:val="24"/>
          <w:szCs w:val="24"/>
        </w:rPr>
        <w:t xml:space="preserve">Or </w:t>
      </w:r>
      <w:r w:rsidR="00156359" w:rsidRPr="00565948">
        <w:rPr>
          <w:rFonts w:ascii="Times New Roman" w:hAnsi="Times New Roman" w:cs="Times New Roman"/>
          <w:sz w:val="24"/>
          <w:szCs w:val="24"/>
        </w:rPr>
        <w:t>write</w:t>
      </w:r>
      <w:r w:rsidRPr="00565948">
        <w:rPr>
          <w:rFonts w:ascii="Times New Roman" w:hAnsi="Times New Roman" w:cs="Times New Roman"/>
          <w:sz w:val="24"/>
          <w:szCs w:val="24"/>
        </w:rPr>
        <w:t xml:space="preserve"> “</w:t>
      </w:r>
      <w:r w:rsidRPr="00565948">
        <w:rPr>
          <w:rFonts w:ascii="Times New Roman" w:hAnsi="Times New Roman" w:cs="Times New Roman"/>
          <w:i/>
          <w:sz w:val="24"/>
          <w:szCs w:val="24"/>
        </w:rPr>
        <w:t>Cross-Channel Attack</w:t>
      </w:r>
      <w:r w:rsidRPr="00565948">
        <w:rPr>
          <w:rFonts w:ascii="Times New Roman" w:hAnsi="Times New Roman" w:cs="Times New Roman"/>
          <w:sz w:val="24"/>
          <w:szCs w:val="24"/>
        </w:rPr>
        <w:t xml:space="preserve">, CMH Publication 7-4-1” into your search engine to locate it. </w:t>
      </w:r>
      <w:r w:rsidRPr="00565948">
        <w:rPr>
          <w:rFonts w:ascii="Times New Roman" w:hAnsi="Times New Roman" w:cs="Times New Roman"/>
          <w:sz w:val="24"/>
          <w:szCs w:val="24"/>
        </w:rPr>
        <w:br/>
      </w:r>
    </w:p>
    <w:p w14:paraId="6E00F26F" w14:textId="77777777" w:rsidR="00565948" w:rsidRPr="00565948" w:rsidRDefault="00565948" w:rsidP="00156359">
      <w:pPr>
        <w:spacing w:after="0" w:line="240" w:lineRule="auto"/>
        <w:rPr>
          <w:rFonts w:ascii="Times New Roman" w:hAnsi="Times New Roman" w:cs="Times New Roman"/>
          <w:b/>
          <w:sz w:val="24"/>
          <w:szCs w:val="24"/>
        </w:rPr>
      </w:pPr>
      <w:r>
        <w:rPr>
          <w:rFonts w:ascii="Times New Roman" w:hAnsi="Times New Roman" w:cs="Times New Roman"/>
          <w:b/>
          <w:sz w:val="24"/>
          <w:szCs w:val="24"/>
        </w:rPr>
        <w:t>Role Playing.</w:t>
      </w:r>
    </w:p>
    <w:p w14:paraId="35616C15" w14:textId="77777777" w:rsidR="00565948" w:rsidRPr="00565948" w:rsidRDefault="00565948" w:rsidP="00156359">
      <w:pPr>
        <w:spacing w:after="0" w:line="240" w:lineRule="auto"/>
        <w:rPr>
          <w:rFonts w:ascii="Times New Roman" w:hAnsi="Times New Roman" w:cs="Times New Roman"/>
          <w:sz w:val="24"/>
          <w:szCs w:val="24"/>
        </w:rPr>
      </w:pPr>
    </w:p>
    <w:p w14:paraId="757C40DC" w14:textId="77777777" w:rsidR="00805006" w:rsidRPr="00565948" w:rsidRDefault="00E37DD6" w:rsidP="00E37DD6">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For preliminary study, the staff ride </w:t>
      </w:r>
      <w:r w:rsidR="00101C06" w:rsidRPr="00565948">
        <w:rPr>
          <w:rFonts w:ascii="Times New Roman" w:hAnsi="Times New Roman" w:cs="Times New Roman"/>
          <w:sz w:val="24"/>
          <w:szCs w:val="24"/>
        </w:rPr>
        <w:t xml:space="preserve">instructor/facilitator </w:t>
      </w:r>
      <w:r w:rsidRPr="00565948">
        <w:rPr>
          <w:rFonts w:ascii="Times New Roman" w:hAnsi="Times New Roman" w:cs="Times New Roman"/>
          <w:sz w:val="24"/>
          <w:szCs w:val="24"/>
        </w:rPr>
        <w:t>can assign participants a character for the purposes of role playing</w:t>
      </w:r>
      <w:r w:rsidR="00E30E98" w:rsidRPr="00565948">
        <w:rPr>
          <w:rFonts w:ascii="Times New Roman" w:hAnsi="Times New Roman" w:cs="Times New Roman"/>
          <w:sz w:val="24"/>
          <w:szCs w:val="24"/>
        </w:rPr>
        <w:t xml:space="preserve">. Short bios of each are available </w:t>
      </w:r>
      <w:r w:rsidR="00565948">
        <w:rPr>
          <w:rFonts w:ascii="Times New Roman" w:hAnsi="Times New Roman" w:cs="Times New Roman"/>
          <w:sz w:val="24"/>
          <w:szCs w:val="24"/>
        </w:rPr>
        <w:t xml:space="preserve">from the CSI staff ride team </w:t>
      </w:r>
      <w:r w:rsidR="00E30E98" w:rsidRPr="00565948">
        <w:rPr>
          <w:rFonts w:ascii="Times New Roman" w:hAnsi="Times New Roman" w:cs="Times New Roman"/>
          <w:sz w:val="24"/>
          <w:szCs w:val="24"/>
        </w:rPr>
        <w:t>on request, but each participant should</w:t>
      </w:r>
      <w:r w:rsidRPr="00565948">
        <w:rPr>
          <w:rFonts w:ascii="Times New Roman" w:hAnsi="Times New Roman" w:cs="Times New Roman"/>
          <w:sz w:val="24"/>
          <w:szCs w:val="24"/>
        </w:rPr>
        <w:t xml:space="preserve"> conduct additional research on their characters</w:t>
      </w:r>
      <w:r w:rsidR="00E30E98" w:rsidRPr="00565948">
        <w:rPr>
          <w:rFonts w:ascii="Times New Roman" w:hAnsi="Times New Roman" w:cs="Times New Roman"/>
          <w:sz w:val="24"/>
          <w:szCs w:val="24"/>
        </w:rPr>
        <w:t>’ actions on D-Day</w:t>
      </w:r>
      <w:r w:rsidRPr="00565948">
        <w:rPr>
          <w:rFonts w:ascii="Times New Roman" w:hAnsi="Times New Roman" w:cs="Times New Roman"/>
          <w:sz w:val="24"/>
          <w:szCs w:val="24"/>
        </w:rPr>
        <w:t xml:space="preserve">. For the staff ride field phase, the role players should be able to provide details of their character’s actions, decisions, etc., on D-Day. </w:t>
      </w:r>
      <w:r w:rsidR="00B62EDC" w:rsidRPr="00565948">
        <w:rPr>
          <w:rFonts w:ascii="Times New Roman" w:hAnsi="Times New Roman" w:cs="Times New Roman"/>
          <w:sz w:val="24"/>
          <w:szCs w:val="24"/>
        </w:rPr>
        <w:t xml:space="preserve">Depending on the size of the participating unit, the unit staff ride project manager </w:t>
      </w:r>
      <w:r w:rsidR="00E30E98" w:rsidRPr="00565948">
        <w:rPr>
          <w:rFonts w:ascii="Times New Roman" w:hAnsi="Times New Roman" w:cs="Times New Roman"/>
          <w:sz w:val="24"/>
          <w:szCs w:val="24"/>
        </w:rPr>
        <w:t>can assign up to two participants</w:t>
      </w:r>
      <w:r w:rsidR="00B62EDC" w:rsidRPr="00565948">
        <w:rPr>
          <w:rFonts w:ascii="Times New Roman" w:hAnsi="Times New Roman" w:cs="Times New Roman"/>
          <w:sz w:val="24"/>
          <w:szCs w:val="24"/>
        </w:rPr>
        <w:t xml:space="preserve"> to each character. </w:t>
      </w:r>
      <w:r w:rsidRPr="00565948">
        <w:rPr>
          <w:rFonts w:ascii="Times New Roman" w:hAnsi="Times New Roman" w:cs="Times New Roman"/>
          <w:sz w:val="24"/>
          <w:szCs w:val="24"/>
        </w:rPr>
        <w:t xml:space="preserve">Role players should do the group readings outlined below in which their particular character fits, (e.g., BG Norman D. Cota fits in Group 2 and BG Willard G. Wyman fits in Group 3, etc.). </w:t>
      </w:r>
      <w:r w:rsidR="00363FEC" w:rsidRPr="00565948">
        <w:rPr>
          <w:rFonts w:ascii="Times New Roman" w:hAnsi="Times New Roman" w:cs="Times New Roman"/>
          <w:sz w:val="24"/>
          <w:szCs w:val="24"/>
        </w:rPr>
        <w:t>These characters are:</w:t>
      </w:r>
    </w:p>
    <w:p w14:paraId="3AD132F4" w14:textId="77777777" w:rsidR="00363FEC" w:rsidRPr="00565948" w:rsidRDefault="00363FEC" w:rsidP="00363FEC">
      <w:pPr>
        <w:tabs>
          <w:tab w:val="left" w:pos="720"/>
        </w:tabs>
        <w:spacing w:after="0" w:line="240" w:lineRule="auto"/>
        <w:rPr>
          <w:rFonts w:ascii="Times New Roman" w:hAnsi="Times New Roman" w:cs="Times New Roman"/>
          <w:sz w:val="24"/>
          <w:szCs w:val="24"/>
        </w:rPr>
      </w:pPr>
    </w:p>
    <w:p w14:paraId="069C9E60" w14:textId="77777777" w:rsidR="00363FEC" w:rsidRPr="00565948" w:rsidRDefault="00363FEC" w:rsidP="00363FEC">
      <w:pPr>
        <w:tabs>
          <w:tab w:val="left" w:pos="720"/>
        </w:tabs>
        <w:spacing w:after="0" w:line="240" w:lineRule="auto"/>
        <w:rPr>
          <w:rFonts w:ascii="Times New Roman" w:hAnsi="Times New Roman" w:cs="Times New Roman"/>
          <w:b/>
          <w:sz w:val="24"/>
          <w:szCs w:val="24"/>
          <w:u w:val="single"/>
        </w:rPr>
      </w:pPr>
      <w:r w:rsidRPr="00565948">
        <w:rPr>
          <w:rFonts w:ascii="Times New Roman" w:hAnsi="Times New Roman" w:cs="Times New Roman"/>
          <w:b/>
          <w:sz w:val="24"/>
          <w:szCs w:val="24"/>
          <w:u w:val="single"/>
        </w:rPr>
        <w:t>US</w:t>
      </w:r>
    </w:p>
    <w:p w14:paraId="41747349" w14:textId="77777777" w:rsidR="00363FEC" w:rsidRPr="00565948" w:rsidRDefault="00363FEC" w:rsidP="00363FEC">
      <w:pPr>
        <w:tabs>
          <w:tab w:val="left" w:pos="720"/>
        </w:tabs>
        <w:spacing w:after="0" w:line="240" w:lineRule="auto"/>
        <w:rPr>
          <w:rFonts w:ascii="Times New Roman" w:hAnsi="Times New Roman" w:cs="Times New Roman"/>
          <w:sz w:val="24"/>
          <w:szCs w:val="24"/>
        </w:rPr>
      </w:pPr>
    </w:p>
    <w:p w14:paraId="2B778A04" w14:textId="77777777" w:rsidR="00363FEC" w:rsidRPr="00565948" w:rsidRDefault="00363FE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BG Norman D. Cota, ADC, 29th ID</w:t>
      </w:r>
    </w:p>
    <w:p w14:paraId="23F694C5" w14:textId="77777777" w:rsidR="00363FEC" w:rsidRPr="00565948" w:rsidRDefault="00363FE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BG Willard G. Wyman, ADC, 1st ID</w:t>
      </w:r>
    </w:p>
    <w:p w14:paraId="45B610D3" w14:textId="77777777" w:rsidR="00363FEC" w:rsidRPr="00565948" w:rsidRDefault="00363FE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COL Eugene N. Slappey, </w:t>
      </w:r>
      <w:proofErr w:type="spellStart"/>
      <w:r w:rsidRPr="00565948">
        <w:rPr>
          <w:rFonts w:ascii="Times New Roman" w:hAnsi="Times New Roman" w:cs="Times New Roman"/>
          <w:sz w:val="24"/>
          <w:szCs w:val="24"/>
        </w:rPr>
        <w:t>Cdr</w:t>
      </w:r>
      <w:proofErr w:type="spellEnd"/>
      <w:r w:rsidRPr="00565948">
        <w:rPr>
          <w:rFonts w:ascii="Times New Roman" w:hAnsi="Times New Roman" w:cs="Times New Roman"/>
          <w:sz w:val="24"/>
          <w:szCs w:val="24"/>
        </w:rPr>
        <w:t>, 115th Infantry</w:t>
      </w:r>
    </w:p>
    <w:p w14:paraId="74B03E86" w14:textId="77777777" w:rsidR="00363FEC" w:rsidRPr="00565948" w:rsidRDefault="00363FE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LTC Max Schneider, </w:t>
      </w:r>
      <w:proofErr w:type="spellStart"/>
      <w:r w:rsidRPr="00565948">
        <w:rPr>
          <w:rFonts w:ascii="Times New Roman" w:hAnsi="Times New Roman" w:cs="Times New Roman"/>
          <w:sz w:val="24"/>
          <w:szCs w:val="24"/>
        </w:rPr>
        <w:t>Cdr</w:t>
      </w:r>
      <w:proofErr w:type="spellEnd"/>
      <w:r w:rsidRPr="00565948">
        <w:rPr>
          <w:rFonts w:ascii="Times New Roman" w:hAnsi="Times New Roman" w:cs="Times New Roman"/>
          <w:sz w:val="24"/>
          <w:szCs w:val="24"/>
        </w:rPr>
        <w:t>, 5th Ranger Battalion</w:t>
      </w:r>
    </w:p>
    <w:p w14:paraId="285B8CA6" w14:textId="77777777" w:rsidR="00B62EDC" w:rsidRPr="00565948" w:rsidRDefault="00B62ED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MAJ Sidney Bingham, </w:t>
      </w:r>
      <w:proofErr w:type="spellStart"/>
      <w:r w:rsidRPr="00565948">
        <w:rPr>
          <w:rFonts w:ascii="Times New Roman" w:hAnsi="Times New Roman" w:cs="Times New Roman"/>
          <w:sz w:val="24"/>
          <w:szCs w:val="24"/>
        </w:rPr>
        <w:t>Cdr</w:t>
      </w:r>
      <w:proofErr w:type="spellEnd"/>
      <w:r w:rsidRPr="00565948">
        <w:rPr>
          <w:rFonts w:ascii="Times New Roman" w:hAnsi="Times New Roman" w:cs="Times New Roman"/>
          <w:sz w:val="24"/>
          <w:szCs w:val="24"/>
        </w:rPr>
        <w:t>, 2nd Battalion, 116th Infantry.</w:t>
      </w:r>
    </w:p>
    <w:p w14:paraId="5B2F7A6B" w14:textId="77777777" w:rsidR="00363FEC" w:rsidRPr="00565948" w:rsidRDefault="00363FE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CPT Joseph T. Dawson, </w:t>
      </w:r>
      <w:proofErr w:type="spellStart"/>
      <w:r w:rsidRPr="00565948">
        <w:rPr>
          <w:rFonts w:ascii="Times New Roman" w:hAnsi="Times New Roman" w:cs="Times New Roman"/>
          <w:sz w:val="24"/>
          <w:szCs w:val="24"/>
        </w:rPr>
        <w:t>Cdr</w:t>
      </w:r>
      <w:proofErr w:type="spellEnd"/>
      <w:r w:rsidRPr="00565948">
        <w:rPr>
          <w:rFonts w:ascii="Times New Roman" w:hAnsi="Times New Roman" w:cs="Times New Roman"/>
          <w:sz w:val="24"/>
          <w:szCs w:val="24"/>
        </w:rPr>
        <w:t>, G Company, 16th Infantry</w:t>
      </w:r>
    </w:p>
    <w:p w14:paraId="47784AF7" w14:textId="77777777" w:rsidR="00363FEC" w:rsidRPr="00565948" w:rsidRDefault="00363FE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2LT</w:t>
      </w:r>
      <w:r w:rsidR="00B62EDC" w:rsidRPr="00565948">
        <w:rPr>
          <w:rFonts w:ascii="Times New Roman" w:hAnsi="Times New Roman" w:cs="Times New Roman"/>
          <w:sz w:val="24"/>
          <w:szCs w:val="24"/>
        </w:rPr>
        <w:t xml:space="preserve"> </w:t>
      </w:r>
      <w:r w:rsidRPr="00565948">
        <w:rPr>
          <w:rFonts w:ascii="Times New Roman" w:hAnsi="Times New Roman" w:cs="Times New Roman"/>
          <w:sz w:val="24"/>
          <w:szCs w:val="24"/>
        </w:rPr>
        <w:t xml:space="preserve">John Spalding/SSG Philip </w:t>
      </w:r>
      <w:proofErr w:type="spellStart"/>
      <w:r w:rsidRPr="00565948">
        <w:rPr>
          <w:rFonts w:ascii="Times New Roman" w:hAnsi="Times New Roman" w:cs="Times New Roman"/>
          <w:sz w:val="24"/>
          <w:szCs w:val="24"/>
        </w:rPr>
        <w:t>Streczyk</w:t>
      </w:r>
      <w:proofErr w:type="spellEnd"/>
      <w:r w:rsidRPr="00565948">
        <w:rPr>
          <w:rFonts w:ascii="Times New Roman" w:hAnsi="Times New Roman" w:cs="Times New Roman"/>
          <w:sz w:val="24"/>
          <w:szCs w:val="24"/>
        </w:rPr>
        <w:t>, Leaders, 1st Assault Section, E Company, 16th Infantry</w:t>
      </w:r>
    </w:p>
    <w:p w14:paraId="6CE0B560" w14:textId="77777777" w:rsidR="00363FEC" w:rsidRPr="00565948" w:rsidRDefault="00363FEC" w:rsidP="00363FEC">
      <w:pPr>
        <w:tabs>
          <w:tab w:val="left" w:pos="720"/>
        </w:tabs>
        <w:spacing w:after="0" w:line="240" w:lineRule="auto"/>
        <w:rPr>
          <w:rFonts w:ascii="Times New Roman" w:hAnsi="Times New Roman" w:cs="Times New Roman"/>
          <w:sz w:val="24"/>
          <w:szCs w:val="24"/>
        </w:rPr>
      </w:pPr>
    </w:p>
    <w:p w14:paraId="039B274E" w14:textId="77777777" w:rsidR="00363FEC" w:rsidRPr="00565948" w:rsidRDefault="00363FEC" w:rsidP="00363FEC">
      <w:pPr>
        <w:tabs>
          <w:tab w:val="left" w:pos="720"/>
        </w:tabs>
        <w:spacing w:after="0" w:line="240" w:lineRule="auto"/>
        <w:rPr>
          <w:rFonts w:ascii="Times New Roman" w:hAnsi="Times New Roman" w:cs="Times New Roman"/>
          <w:b/>
          <w:sz w:val="24"/>
          <w:szCs w:val="24"/>
          <w:u w:val="single"/>
        </w:rPr>
      </w:pPr>
      <w:r w:rsidRPr="00565948">
        <w:rPr>
          <w:rFonts w:ascii="Times New Roman" w:hAnsi="Times New Roman" w:cs="Times New Roman"/>
          <w:b/>
          <w:sz w:val="24"/>
          <w:szCs w:val="24"/>
          <w:u w:val="single"/>
        </w:rPr>
        <w:t>German</w:t>
      </w:r>
    </w:p>
    <w:p w14:paraId="723F7F86" w14:textId="77777777" w:rsidR="00363FEC" w:rsidRPr="00565948" w:rsidRDefault="00363FEC" w:rsidP="00363FEC">
      <w:pPr>
        <w:tabs>
          <w:tab w:val="left" w:pos="720"/>
        </w:tabs>
        <w:spacing w:after="0" w:line="240" w:lineRule="auto"/>
        <w:rPr>
          <w:rFonts w:ascii="Times New Roman" w:hAnsi="Times New Roman" w:cs="Times New Roman"/>
          <w:sz w:val="24"/>
          <w:szCs w:val="24"/>
        </w:rPr>
      </w:pPr>
    </w:p>
    <w:p w14:paraId="090C2D9F" w14:textId="77777777" w:rsidR="00363FEC" w:rsidRPr="00565948" w:rsidRDefault="00363FE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LTG Dietrich Kraiss, </w:t>
      </w:r>
      <w:proofErr w:type="spellStart"/>
      <w:r w:rsidRPr="00565948">
        <w:rPr>
          <w:rFonts w:ascii="Times New Roman" w:hAnsi="Times New Roman" w:cs="Times New Roman"/>
          <w:sz w:val="24"/>
          <w:szCs w:val="24"/>
        </w:rPr>
        <w:t>Cdr</w:t>
      </w:r>
      <w:proofErr w:type="spellEnd"/>
      <w:r w:rsidRPr="00565948">
        <w:rPr>
          <w:rFonts w:ascii="Times New Roman" w:hAnsi="Times New Roman" w:cs="Times New Roman"/>
          <w:sz w:val="24"/>
          <w:szCs w:val="24"/>
        </w:rPr>
        <w:t>, 352nd Infantry Division</w:t>
      </w:r>
    </w:p>
    <w:p w14:paraId="333EDCA4" w14:textId="77777777" w:rsidR="00363FEC" w:rsidRPr="00565948" w:rsidRDefault="00363FE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COL Ernst Goth, </w:t>
      </w:r>
      <w:proofErr w:type="spellStart"/>
      <w:r w:rsidRPr="00565948">
        <w:rPr>
          <w:rFonts w:ascii="Times New Roman" w:hAnsi="Times New Roman" w:cs="Times New Roman"/>
          <w:sz w:val="24"/>
          <w:szCs w:val="24"/>
        </w:rPr>
        <w:t>Cdr</w:t>
      </w:r>
      <w:proofErr w:type="spellEnd"/>
      <w:r w:rsidRPr="00565948">
        <w:rPr>
          <w:rFonts w:ascii="Times New Roman" w:hAnsi="Times New Roman" w:cs="Times New Roman"/>
          <w:sz w:val="24"/>
          <w:szCs w:val="24"/>
        </w:rPr>
        <w:t>, 916th Grenadier Regiment</w:t>
      </w:r>
    </w:p>
    <w:p w14:paraId="0DA35C0B" w14:textId="77777777" w:rsidR="00363FEC" w:rsidRPr="00565948" w:rsidRDefault="00363FEC" w:rsidP="00363FEC">
      <w:pPr>
        <w:tabs>
          <w:tab w:val="left" w:pos="720"/>
        </w:tabs>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LTC Ernst Meyer, </w:t>
      </w:r>
      <w:proofErr w:type="spellStart"/>
      <w:r w:rsidRPr="00565948">
        <w:rPr>
          <w:rFonts w:ascii="Times New Roman" w:hAnsi="Times New Roman" w:cs="Times New Roman"/>
          <w:sz w:val="24"/>
          <w:szCs w:val="24"/>
        </w:rPr>
        <w:t>Kampfgruppe</w:t>
      </w:r>
      <w:proofErr w:type="spellEnd"/>
      <w:r w:rsidRPr="00565948">
        <w:rPr>
          <w:rFonts w:ascii="Times New Roman" w:hAnsi="Times New Roman" w:cs="Times New Roman"/>
          <w:sz w:val="24"/>
          <w:szCs w:val="24"/>
        </w:rPr>
        <w:t xml:space="preserve"> Meyer</w:t>
      </w:r>
    </w:p>
    <w:p w14:paraId="4F0ECB04" w14:textId="77777777" w:rsidR="00363FEC" w:rsidRDefault="00363FEC" w:rsidP="00363FEC">
      <w:pPr>
        <w:tabs>
          <w:tab w:val="left" w:pos="720"/>
        </w:tabs>
        <w:spacing w:after="0" w:line="240" w:lineRule="auto"/>
        <w:rPr>
          <w:rFonts w:ascii="Times New Roman" w:hAnsi="Times New Roman" w:cs="Times New Roman"/>
          <w:sz w:val="24"/>
          <w:szCs w:val="24"/>
        </w:rPr>
      </w:pPr>
    </w:p>
    <w:p w14:paraId="058F3B10" w14:textId="77777777" w:rsidR="00565948" w:rsidRDefault="00565948" w:rsidP="00363FEC">
      <w:pPr>
        <w:tabs>
          <w:tab w:val="left" w:pos="720"/>
        </w:tabs>
        <w:spacing w:after="0" w:line="240" w:lineRule="auto"/>
        <w:rPr>
          <w:rFonts w:ascii="Times New Roman" w:hAnsi="Times New Roman" w:cs="Times New Roman"/>
          <w:sz w:val="24"/>
          <w:szCs w:val="24"/>
        </w:rPr>
      </w:pPr>
    </w:p>
    <w:p w14:paraId="62D989C9" w14:textId="77777777" w:rsidR="00565948" w:rsidRPr="00565948" w:rsidRDefault="00565948" w:rsidP="00565948">
      <w:pPr>
        <w:spacing w:after="0" w:line="240" w:lineRule="auto"/>
        <w:rPr>
          <w:rFonts w:ascii="Times New Roman" w:hAnsi="Times New Roman" w:cs="Times New Roman"/>
          <w:b/>
          <w:sz w:val="24"/>
          <w:szCs w:val="24"/>
        </w:rPr>
      </w:pPr>
      <w:r>
        <w:rPr>
          <w:rFonts w:ascii="Times New Roman" w:hAnsi="Times New Roman" w:cs="Times New Roman"/>
          <w:b/>
          <w:sz w:val="24"/>
          <w:szCs w:val="24"/>
        </w:rPr>
        <w:t>Organization by Group.</w:t>
      </w:r>
    </w:p>
    <w:p w14:paraId="4E87CDF8" w14:textId="77777777" w:rsidR="00565948" w:rsidRPr="00565948" w:rsidRDefault="00565948" w:rsidP="00363FEC">
      <w:pPr>
        <w:tabs>
          <w:tab w:val="left" w:pos="720"/>
        </w:tabs>
        <w:spacing w:after="0" w:line="240" w:lineRule="auto"/>
        <w:rPr>
          <w:rFonts w:ascii="Times New Roman" w:hAnsi="Times New Roman" w:cs="Times New Roman"/>
          <w:sz w:val="24"/>
          <w:szCs w:val="24"/>
        </w:rPr>
      </w:pPr>
    </w:p>
    <w:p w14:paraId="4AF576CA" w14:textId="77777777" w:rsidR="00363FEC" w:rsidRPr="00565948" w:rsidRDefault="00101C06" w:rsidP="00363FE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For larger numbers of participants (@20 or more), t</w:t>
      </w:r>
      <w:r w:rsidR="00363FEC" w:rsidRPr="00565948">
        <w:rPr>
          <w:rFonts w:ascii="Times New Roman" w:hAnsi="Times New Roman" w:cs="Times New Roman"/>
          <w:sz w:val="24"/>
          <w:szCs w:val="24"/>
        </w:rPr>
        <w:t>he participants can also be divided into 4 groups:</w:t>
      </w:r>
    </w:p>
    <w:p w14:paraId="45DAF91A" w14:textId="77777777" w:rsidR="00363FEC" w:rsidRPr="00565948" w:rsidRDefault="00363FEC" w:rsidP="00363FEC">
      <w:pPr>
        <w:spacing w:after="0" w:line="240" w:lineRule="auto"/>
        <w:rPr>
          <w:rFonts w:ascii="Times New Roman" w:hAnsi="Times New Roman" w:cs="Times New Roman"/>
          <w:sz w:val="24"/>
          <w:szCs w:val="24"/>
        </w:rPr>
      </w:pPr>
    </w:p>
    <w:p w14:paraId="7C932C7D" w14:textId="5C70B713" w:rsidR="000A2954" w:rsidRPr="00565948" w:rsidRDefault="00363FEC" w:rsidP="000A2954">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lastRenderedPageBreak/>
        <w:t>Group 1: 16th</w:t>
      </w:r>
      <w:r w:rsidR="000A2954" w:rsidRPr="00565948">
        <w:rPr>
          <w:rFonts w:ascii="Times New Roman" w:hAnsi="Times New Roman" w:cs="Times New Roman"/>
          <w:sz w:val="24"/>
          <w:szCs w:val="24"/>
        </w:rPr>
        <w:t xml:space="preserve"> Infantry and ea</w:t>
      </w:r>
      <w:r w:rsidRPr="00565948">
        <w:rPr>
          <w:rFonts w:ascii="Times New Roman" w:hAnsi="Times New Roman" w:cs="Times New Roman"/>
          <w:sz w:val="24"/>
          <w:szCs w:val="24"/>
        </w:rPr>
        <w:t>st side of the beach</w:t>
      </w:r>
      <w:r w:rsidR="000A2954" w:rsidRPr="00565948">
        <w:rPr>
          <w:rFonts w:ascii="Times New Roman" w:hAnsi="Times New Roman" w:cs="Times New Roman"/>
          <w:sz w:val="24"/>
          <w:szCs w:val="24"/>
        </w:rPr>
        <w:t>. This group should be prepared to tell the story of the combat actions on the eastern half of Omaha Beach from the perspective of the company commander. Specifically</w:t>
      </w:r>
      <w:r w:rsidR="00000740">
        <w:rPr>
          <w:rFonts w:ascii="Times New Roman" w:hAnsi="Times New Roman" w:cs="Times New Roman"/>
          <w:sz w:val="24"/>
          <w:szCs w:val="24"/>
        </w:rPr>
        <w:t>,</w:t>
      </w:r>
      <w:r w:rsidR="000A2954" w:rsidRPr="00565948">
        <w:rPr>
          <w:rFonts w:ascii="Times New Roman" w:hAnsi="Times New Roman" w:cs="Times New Roman"/>
          <w:sz w:val="24"/>
          <w:szCs w:val="24"/>
        </w:rPr>
        <w:t xml:space="preserve"> the events and significance of the following:</w:t>
      </w:r>
    </w:p>
    <w:p w14:paraId="351EB3A4" w14:textId="77777777" w:rsidR="000A2954" w:rsidRPr="00565948" w:rsidRDefault="000A2954" w:rsidP="000A2954">
      <w:pPr>
        <w:spacing w:after="0" w:line="240" w:lineRule="auto"/>
        <w:rPr>
          <w:rFonts w:ascii="Times New Roman" w:hAnsi="Times New Roman" w:cs="Times New Roman"/>
          <w:sz w:val="24"/>
          <w:szCs w:val="24"/>
        </w:rPr>
      </w:pPr>
    </w:p>
    <w:p w14:paraId="75DE7AB5" w14:textId="77777777" w:rsidR="000A2954" w:rsidRPr="00565948" w:rsidRDefault="000A2954" w:rsidP="000A2954">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regiment’s mission and objectives at the company and Battalion Landing Team levels.</w:t>
      </w:r>
    </w:p>
    <w:p w14:paraId="731673AD" w14:textId="77777777" w:rsidR="000A2954" w:rsidRPr="00565948" w:rsidRDefault="000A2954" w:rsidP="000A2954">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Actions and outcomes of the initial assault companies’ landings (E, F, I, and L Companies). </w:t>
      </w:r>
    </w:p>
    <w:p w14:paraId="3F60B2DA" w14:textId="77777777" w:rsidR="000A2954" w:rsidRPr="00565948" w:rsidRDefault="000A2954" w:rsidP="000A2954">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Actions and outcomes of the 3rd Battalion’s ascent to the bluffs and at WN 60.</w:t>
      </w:r>
      <w:r w:rsidR="00EA3AA5" w:rsidRPr="00565948">
        <w:rPr>
          <w:rFonts w:ascii="Times New Roman" w:hAnsi="Times New Roman" w:cs="Times New Roman"/>
          <w:sz w:val="24"/>
          <w:szCs w:val="24"/>
        </w:rPr>
        <w:t xml:space="preserve"> Focus on L Company’s (LTs Cutler and Monteith) actions.</w:t>
      </w:r>
    </w:p>
    <w:p w14:paraId="7BBA2A89" w14:textId="77777777" w:rsidR="000A2954" w:rsidRPr="00565948" w:rsidRDefault="000A2954" w:rsidP="000A2954">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Actions and outcomes of the 1st Assault Section, E Company’s </w:t>
      </w:r>
      <w:r w:rsidR="00EA3AA5" w:rsidRPr="00565948">
        <w:rPr>
          <w:rFonts w:ascii="Times New Roman" w:hAnsi="Times New Roman" w:cs="Times New Roman"/>
          <w:sz w:val="24"/>
          <w:szCs w:val="24"/>
        </w:rPr>
        <w:t xml:space="preserve">(LT Spalding/SSG </w:t>
      </w:r>
      <w:proofErr w:type="spellStart"/>
      <w:r w:rsidR="00EA3AA5" w:rsidRPr="00565948">
        <w:rPr>
          <w:rFonts w:ascii="Times New Roman" w:hAnsi="Times New Roman" w:cs="Times New Roman"/>
          <w:sz w:val="24"/>
          <w:szCs w:val="24"/>
        </w:rPr>
        <w:t>Streczyk</w:t>
      </w:r>
      <w:proofErr w:type="spellEnd"/>
      <w:r w:rsidR="00EA3AA5" w:rsidRPr="00565948">
        <w:rPr>
          <w:rFonts w:ascii="Times New Roman" w:hAnsi="Times New Roman" w:cs="Times New Roman"/>
          <w:sz w:val="24"/>
          <w:szCs w:val="24"/>
        </w:rPr>
        <w:t xml:space="preserve">) </w:t>
      </w:r>
      <w:r w:rsidRPr="00565948">
        <w:rPr>
          <w:rFonts w:ascii="Times New Roman" w:hAnsi="Times New Roman" w:cs="Times New Roman"/>
          <w:sz w:val="24"/>
          <w:szCs w:val="24"/>
        </w:rPr>
        <w:t>a</w:t>
      </w:r>
      <w:r w:rsidR="00EA3AA5" w:rsidRPr="00565948">
        <w:rPr>
          <w:rFonts w:ascii="Times New Roman" w:hAnsi="Times New Roman" w:cs="Times New Roman"/>
          <w:sz w:val="24"/>
          <w:szCs w:val="24"/>
        </w:rPr>
        <w:t>scent to the bluffs and at WN 64</w:t>
      </w:r>
      <w:r w:rsidRPr="00565948">
        <w:rPr>
          <w:rFonts w:ascii="Times New Roman" w:hAnsi="Times New Roman" w:cs="Times New Roman"/>
          <w:sz w:val="24"/>
          <w:szCs w:val="24"/>
        </w:rPr>
        <w:t>.</w:t>
      </w:r>
    </w:p>
    <w:p w14:paraId="2FFEC5B4" w14:textId="77777777" w:rsidR="00EA3AA5" w:rsidRPr="00565948" w:rsidRDefault="00EA3AA5" w:rsidP="00EA3AA5">
      <w:pPr>
        <w:pStyle w:val="ListParagraph"/>
        <w:numPr>
          <w:ilvl w:val="1"/>
          <w:numId w:val="3"/>
        </w:numPr>
        <w:rPr>
          <w:rFonts w:ascii="Times New Roman" w:hAnsi="Times New Roman" w:cs="Times New Roman"/>
          <w:sz w:val="24"/>
          <w:szCs w:val="24"/>
        </w:rPr>
      </w:pPr>
      <w:r w:rsidRPr="00565948">
        <w:rPr>
          <w:rFonts w:ascii="Times New Roman" w:hAnsi="Times New Roman" w:cs="Times New Roman"/>
          <w:sz w:val="24"/>
          <w:szCs w:val="24"/>
        </w:rPr>
        <w:t>Actions and outcomes of the G Company’s (CPT Dawson) ascent to the bluffs.</w:t>
      </w:r>
    </w:p>
    <w:p w14:paraId="5BF34EA6" w14:textId="77777777" w:rsidR="000A2954" w:rsidRPr="00565948" w:rsidRDefault="00EA3AA5" w:rsidP="00EA3AA5">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G Company’s (CPT Dawson) movement to </w:t>
      </w:r>
      <w:proofErr w:type="spellStart"/>
      <w:r w:rsidRPr="00565948">
        <w:rPr>
          <w:rFonts w:ascii="Times New Roman" w:hAnsi="Times New Roman" w:cs="Times New Roman"/>
          <w:sz w:val="24"/>
          <w:szCs w:val="24"/>
        </w:rPr>
        <w:t>Colleville</w:t>
      </w:r>
      <w:proofErr w:type="spellEnd"/>
      <w:r w:rsidRPr="00565948">
        <w:rPr>
          <w:rFonts w:ascii="Times New Roman" w:hAnsi="Times New Roman" w:cs="Times New Roman"/>
          <w:sz w:val="24"/>
          <w:szCs w:val="24"/>
        </w:rPr>
        <w:t xml:space="preserve"> and the fighting </w:t>
      </w:r>
      <w:proofErr w:type="spellStart"/>
      <w:r w:rsidRPr="00565948">
        <w:rPr>
          <w:rFonts w:ascii="Times New Roman" w:hAnsi="Times New Roman" w:cs="Times New Roman"/>
          <w:sz w:val="24"/>
          <w:szCs w:val="24"/>
        </w:rPr>
        <w:t>en</w:t>
      </w:r>
      <w:proofErr w:type="spellEnd"/>
      <w:r w:rsidRPr="00565948">
        <w:rPr>
          <w:rFonts w:ascii="Times New Roman" w:hAnsi="Times New Roman" w:cs="Times New Roman"/>
          <w:sz w:val="24"/>
          <w:szCs w:val="24"/>
        </w:rPr>
        <w:t xml:space="preserve"> route and in the town. </w:t>
      </w:r>
    </w:p>
    <w:p w14:paraId="201D225B" w14:textId="77777777" w:rsidR="00EA3AA5" w:rsidRPr="00565948" w:rsidRDefault="00EA3AA5" w:rsidP="00EA3AA5">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1st Assault Section, E Company’s (LT Spalding/SSG </w:t>
      </w:r>
      <w:proofErr w:type="spellStart"/>
      <w:r w:rsidRPr="00565948">
        <w:rPr>
          <w:rFonts w:ascii="Times New Roman" w:hAnsi="Times New Roman" w:cs="Times New Roman"/>
          <w:sz w:val="24"/>
          <w:szCs w:val="24"/>
        </w:rPr>
        <w:t>Streczyk</w:t>
      </w:r>
      <w:proofErr w:type="spellEnd"/>
      <w:r w:rsidRPr="00565948">
        <w:rPr>
          <w:rFonts w:ascii="Times New Roman" w:hAnsi="Times New Roman" w:cs="Times New Roman"/>
          <w:sz w:val="24"/>
          <w:szCs w:val="24"/>
        </w:rPr>
        <w:t xml:space="preserve">) movement to </w:t>
      </w:r>
      <w:proofErr w:type="spellStart"/>
      <w:r w:rsidRPr="00565948">
        <w:rPr>
          <w:rFonts w:ascii="Times New Roman" w:hAnsi="Times New Roman" w:cs="Times New Roman"/>
          <w:sz w:val="24"/>
          <w:szCs w:val="24"/>
        </w:rPr>
        <w:t>Colleville</w:t>
      </w:r>
      <w:proofErr w:type="spellEnd"/>
      <w:r w:rsidRPr="00565948">
        <w:rPr>
          <w:rFonts w:ascii="Times New Roman" w:hAnsi="Times New Roman" w:cs="Times New Roman"/>
          <w:sz w:val="24"/>
          <w:szCs w:val="24"/>
        </w:rPr>
        <w:t xml:space="preserve"> and the fighting south of town.</w:t>
      </w:r>
    </w:p>
    <w:p w14:paraId="18BBADB1" w14:textId="77777777" w:rsidR="000A2954" w:rsidRPr="00565948" w:rsidRDefault="00EA3AA5" w:rsidP="00EA3AA5">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L Company’s (LTs Cutler and Monteith) initial patrols to </w:t>
      </w:r>
      <w:proofErr w:type="spellStart"/>
      <w:r w:rsidRPr="00565948">
        <w:rPr>
          <w:rFonts w:ascii="Times New Roman" w:hAnsi="Times New Roman" w:cs="Times New Roman"/>
          <w:sz w:val="24"/>
          <w:szCs w:val="24"/>
        </w:rPr>
        <w:t>Cabourg</w:t>
      </w:r>
      <w:proofErr w:type="spellEnd"/>
      <w:r w:rsidRPr="00565948">
        <w:rPr>
          <w:rFonts w:ascii="Times New Roman" w:hAnsi="Times New Roman" w:cs="Times New Roman"/>
          <w:sz w:val="24"/>
          <w:szCs w:val="24"/>
        </w:rPr>
        <w:t xml:space="preserve"> and le Grand </w:t>
      </w:r>
      <w:proofErr w:type="spellStart"/>
      <w:r w:rsidRPr="00565948">
        <w:rPr>
          <w:rFonts w:ascii="Times New Roman" w:hAnsi="Times New Roman" w:cs="Times New Roman"/>
          <w:sz w:val="24"/>
          <w:szCs w:val="24"/>
        </w:rPr>
        <w:t>Hameau</w:t>
      </w:r>
      <w:proofErr w:type="spellEnd"/>
      <w:r w:rsidR="000A2954" w:rsidRPr="00565948">
        <w:rPr>
          <w:rFonts w:ascii="Times New Roman" w:hAnsi="Times New Roman" w:cs="Times New Roman"/>
          <w:sz w:val="24"/>
          <w:szCs w:val="24"/>
        </w:rPr>
        <w:t xml:space="preserve">. </w:t>
      </w:r>
    </w:p>
    <w:p w14:paraId="73030E5A" w14:textId="77777777" w:rsidR="002334C0" w:rsidRPr="00565948" w:rsidRDefault="002334C0" w:rsidP="00EA3AA5">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LT Monteith’s actions during the German counterattack on L Company.</w:t>
      </w:r>
    </w:p>
    <w:p w14:paraId="574A9598" w14:textId="77777777" w:rsidR="00363FEC" w:rsidRPr="00565948" w:rsidRDefault="00EA3AA5" w:rsidP="00EA3AA5">
      <w:pPr>
        <w:pStyle w:val="ListParagraph"/>
        <w:numPr>
          <w:ilvl w:val="1"/>
          <w:numId w:val="3"/>
        </w:numPr>
        <w:rPr>
          <w:rFonts w:ascii="Times New Roman" w:hAnsi="Times New Roman" w:cs="Times New Roman"/>
          <w:sz w:val="24"/>
          <w:szCs w:val="24"/>
        </w:rPr>
      </w:pPr>
      <w:r w:rsidRPr="00565948">
        <w:rPr>
          <w:rFonts w:ascii="Times New Roman" w:hAnsi="Times New Roman" w:cs="Times New Roman"/>
          <w:sz w:val="24"/>
          <w:szCs w:val="24"/>
        </w:rPr>
        <w:t xml:space="preserve">3rd Battalion’s (CPT Richmond) capture of le Grand </w:t>
      </w:r>
      <w:proofErr w:type="spellStart"/>
      <w:r w:rsidRPr="00565948">
        <w:rPr>
          <w:rFonts w:ascii="Times New Roman" w:hAnsi="Times New Roman" w:cs="Times New Roman"/>
          <w:sz w:val="24"/>
          <w:szCs w:val="24"/>
        </w:rPr>
        <w:t>Hameau</w:t>
      </w:r>
      <w:proofErr w:type="spellEnd"/>
      <w:r w:rsidRPr="00565948">
        <w:rPr>
          <w:rFonts w:ascii="Times New Roman" w:hAnsi="Times New Roman" w:cs="Times New Roman"/>
          <w:sz w:val="24"/>
          <w:szCs w:val="24"/>
        </w:rPr>
        <w:t xml:space="preserve">. </w:t>
      </w:r>
    </w:p>
    <w:p w14:paraId="6359CEA5" w14:textId="77777777" w:rsidR="00EA3AA5" w:rsidRPr="00565948" w:rsidRDefault="00EA3AA5" w:rsidP="00EA3AA5">
      <w:pPr>
        <w:pStyle w:val="ListParagraph"/>
        <w:ind w:left="1440"/>
        <w:rPr>
          <w:rFonts w:ascii="Times New Roman" w:hAnsi="Times New Roman" w:cs="Times New Roman"/>
          <w:sz w:val="24"/>
          <w:szCs w:val="24"/>
        </w:rPr>
      </w:pPr>
    </w:p>
    <w:p w14:paraId="07597566" w14:textId="77777777" w:rsidR="00363FEC" w:rsidRPr="00565948" w:rsidRDefault="00363FEC" w:rsidP="00E30E98">
      <w:pPr>
        <w:pStyle w:val="ListParagraph"/>
        <w:numPr>
          <w:ilvl w:val="0"/>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2: 116th</w:t>
      </w:r>
      <w:r w:rsidR="000A2954" w:rsidRPr="00565948">
        <w:rPr>
          <w:rFonts w:ascii="Times New Roman" w:hAnsi="Times New Roman" w:cs="Times New Roman"/>
          <w:sz w:val="24"/>
          <w:szCs w:val="24"/>
        </w:rPr>
        <w:t xml:space="preserve"> Infantry and we</w:t>
      </w:r>
      <w:r w:rsidRPr="00565948">
        <w:rPr>
          <w:rFonts w:ascii="Times New Roman" w:hAnsi="Times New Roman" w:cs="Times New Roman"/>
          <w:sz w:val="24"/>
          <w:szCs w:val="24"/>
        </w:rPr>
        <w:t xml:space="preserve">st side of the beach. </w:t>
      </w:r>
    </w:p>
    <w:p w14:paraId="0DF97B49" w14:textId="77777777" w:rsidR="00EA3AA5" w:rsidRPr="00565948" w:rsidRDefault="00EA3AA5" w:rsidP="00EA3AA5">
      <w:pPr>
        <w:pStyle w:val="ListParagraph"/>
        <w:spacing w:after="0" w:line="240" w:lineRule="auto"/>
        <w:rPr>
          <w:rFonts w:ascii="Times New Roman" w:hAnsi="Times New Roman" w:cs="Times New Roman"/>
          <w:sz w:val="24"/>
          <w:szCs w:val="24"/>
        </w:rPr>
      </w:pPr>
    </w:p>
    <w:p w14:paraId="36FB5FF5" w14:textId="77777777" w:rsidR="00EA3AA5" w:rsidRPr="00565948" w:rsidRDefault="00EA3AA5" w:rsidP="00EA3AA5">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regiment’s mission and objectives at the company and Battalion Landing Team levels.</w:t>
      </w:r>
    </w:p>
    <w:p w14:paraId="649D1BEF" w14:textId="77777777" w:rsidR="00EA3AA5" w:rsidRPr="00565948" w:rsidRDefault="00EA3AA5" w:rsidP="00EA3AA5">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Actions and outcomes of the initial assault companies’ landings (A, E, F, and G Companies). </w:t>
      </w:r>
    </w:p>
    <w:p w14:paraId="7A45892C" w14:textId="77777777" w:rsidR="00EA3AA5" w:rsidRPr="00565948" w:rsidRDefault="00EA3AA5" w:rsidP="00EA3AA5">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Actions and outcomes of the 1st Battalion’s (A and B Companies) landings at </w:t>
      </w:r>
      <w:proofErr w:type="spellStart"/>
      <w:r w:rsidRPr="00565948">
        <w:rPr>
          <w:rFonts w:ascii="Times New Roman" w:hAnsi="Times New Roman" w:cs="Times New Roman"/>
          <w:sz w:val="24"/>
          <w:szCs w:val="24"/>
        </w:rPr>
        <w:t>Vierville</w:t>
      </w:r>
      <w:proofErr w:type="spellEnd"/>
      <w:r w:rsidRPr="00565948">
        <w:rPr>
          <w:rFonts w:ascii="Times New Roman" w:hAnsi="Times New Roman" w:cs="Times New Roman"/>
          <w:sz w:val="24"/>
          <w:szCs w:val="24"/>
        </w:rPr>
        <w:t xml:space="preserve"> Draw.</w:t>
      </w:r>
    </w:p>
    <w:p w14:paraId="58AC45A8" w14:textId="77777777" w:rsidR="00EA3AA5" w:rsidRPr="00565948" w:rsidRDefault="00EA3AA5" w:rsidP="00EA3AA5">
      <w:pPr>
        <w:pStyle w:val="ListParagraph"/>
        <w:numPr>
          <w:ilvl w:val="1"/>
          <w:numId w:val="3"/>
        </w:numPr>
        <w:rPr>
          <w:rFonts w:ascii="Times New Roman" w:hAnsi="Times New Roman" w:cs="Times New Roman"/>
          <w:sz w:val="24"/>
          <w:szCs w:val="24"/>
        </w:rPr>
      </w:pPr>
      <w:r w:rsidRPr="00565948">
        <w:rPr>
          <w:rFonts w:ascii="Times New Roman" w:hAnsi="Times New Roman" w:cs="Times New Roman"/>
          <w:sz w:val="24"/>
          <w:szCs w:val="24"/>
        </w:rPr>
        <w:t xml:space="preserve">Actions and outcomes of the F and G Companies </w:t>
      </w:r>
      <w:r w:rsidR="00FB4546" w:rsidRPr="00565948">
        <w:rPr>
          <w:rFonts w:ascii="Times New Roman" w:hAnsi="Times New Roman" w:cs="Times New Roman"/>
          <w:sz w:val="24"/>
          <w:szCs w:val="24"/>
        </w:rPr>
        <w:t>at Les Moulins</w:t>
      </w:r>
      <w:r w:rsidRPr="00565948">
        <w:rPr>
          <w:rFonts w:ascii="Times New Roman" w:hAnsi="Times New Roman" w:cs="Times New Roman"/>
          <w:sz w:val="24"/>
          <w:szCs w:val="24"/>
        </w:rPr>
        <w:t xml:space="preserve"> Draw.</w:t>
      </w:r>
    </w:p>
    <w:p w14:paraId="63F934CA" w14:textId="77777777" w:rsidR="00EA3AA5" w:rsidRPr="00565948" w:rsidRDefault="00EA3AA5" w:rsidP="00EA3AA5">
      <w:pPr>
        <w:pStyle w:val="ListParagraph"/>
        <w:numPr>
          <w:ilvl w:val="1"/>
          <w:numId w:val="3"/>
        </w:numPr>
        <w:rPr>
          <w:rFonts w:ascii="Times New Roman" w:hAnsi="Times New Roman" w:cs="Times New Roman"/>
          <w:sz w:val="24"/>
          <w:szCs w:val="24"/>
        </w:rPr>
      </w:pPr>
      <w:r w:rsidRPr="00565948">
        <w:rPr>
          <w:rFonts w:ascii="Times New Roman" w:hAnsi="Times New Roman" w:cs="Times New Roman"/>
          <w:sz w:val="24"/>
          <w:szCs w:val="24"/>
        </w:rPr>
        <w:t xml:space="preserve">Actions and outcomes of the </w:t>
      </w:r>
      <w:r w:rsidR="00FB4546" w:rsidRPr="00565948">
        <w:rPr>
          <w:rFonts w:ascii="Times New Roman" w:hAnsi="Times New Roman" w:cs="Times New Roman"/>
          <w:sz w:val="24"/>
          <w:szCs w:val="24"/>
        </w:rPr>
        <w:t>3rd Battalions landings between WN65 and WN66</w:t>
      </w:r>
      <w:r w:rsidRPr="00565948">
        <w:rPr>
          <w:rFonts w:ascii="Times New Roman" w:hAnsi="Times New Roman" w:cs="Times New Roman"/>
          <w:sz w:val="24"/>
          <w:szCs w:val="24"/>
        </w:rPr>
        <w:t>.</w:t>
      </w:r>
    </w:p>
    <w:p w14:paraId="6A6B25C3" w14:textId="77777777" w:rsidR="00FB4546" w:rsidRPr="00565948" w:rsidRDefault="00FB4546" w:rsidP="00EA3AA5">
      <w:pPr>
        <w:pStyle w:val="ListParagraph"/>
        <w:numPr>
          <w:ilvl w:val="1"/>
          <w:numId w:val="3"/>
        </w:numPr>
        <w:rPr>
          <w:rFonts w:ascii="Times New Roman" w:hAnsi="Times New Roman" w:cs="Times New Roman"/>
          <w:sz w:val="24"/>
          <w:szCs w:val="24"/>
        </w:rPr>
      </w:pPr>
      <w:r w:rsidRPr="00565948">
        <w:rPr>
          <w:rFonts w:ascii="Times New Roman" w:hAnsi="Times New Roman" w:cs="Times New Roman"/>
          <w:sz w:val="24"/>
          <w:szCs w:val="24"/>
        </w:rPr>
        <w:t xml:space="preserve">Actions and outcomes of C Company’s capture of </w:t>
      </w:r>
      <w:proofErr w:type="spellStart"/>
      <w:r w:rsidRPr="00565948">
        <w:rPr>
          <w:rFonts w:ascii="Times New Roman" w:hAnsi="Times New Roman" w:cs="Times New Roman"/>
          <w:sz w:val="24"/>
          <w:szCs w:val="24"/>
        </w:rPr>
        <w:t>Vierville</w:t>
      </w:r>
      <w:proofErr w:type="spellEnd"/>
      <w:r w:rsidRPr="00565948">
        <w:rPr>
          <w:rFonts w:ascii="Times New Roman" w:hAnsi="Times New Roman" w:cs="Times New Roman"/>
          <w:sz w:val="24"/>
          <w:szCs w:val="24"/>
        </w:rPr>
        <w:t>.</w:t>
      </w:r>
    </w:p>
    <w:p w14:paraId="2B9497C3" w14:textId="77777777" w:rsidR="00FB4546" w:rsidRPr="00565948" w:rsidRDefault="00FB4546" w:rsidP="00FB4546">
      <w:pPr>
        <w:pStyle w:val="ListParagraph"/>
        <w:numPr>
          <w:ilvl w:val="1"/>
          <w:numId w:val="3"/>
        </w:numPr>
        <w:rPr>
          <w:rFonts w:ascii="Times New Roman" w:hAnsi="Times New Roman" w:cs="Times New Roman"/>
          <w:sz w:val="24"/>
          <w:szCs w:val="24"/>
        </w:rPr>
      </w:pPr>
      <w:r w:rsidRPr="00565948">
        <w:rPr>
          <w:rFonts w:ascii="Times New Roman" w:hAnsi="Times New Roman" w:cs="Times New Roman"/>
          <w:sz w:val="24"/>
          <w:szCs w:val="24"/>
        </w:rPr>
        <w:t xml:space="preserve">Actions and outcomes of C Company’s attempts to breakthrough west of </w:t>
      </w:r>
      <w:proofErr w:type="spellStart"/>
      <w:r w:rsidRPr="00565948">
        <w:rPr>
          <w:rFonts w:ascii="Times New Roman" w:hAnsi="Times New Roman" w:cs="Times New Roman"/>
          <w:sz w:val="24"/>
          <w:szCs w:val="24"/>
        </w:rPr>
        <w:t>Vierville</w:t>
      </w:r>
      <w:proofErr w:type="spellEnd"/>
      <w:r w:rsidRPr="00565948">
        <w:rPr>
          <w:rFonts w:ascii="Times New Roman" w:hAnsi="Times New Roman" w:cs="Times New Roman"/>
          <w:sz w:val="24"/>
          <w:szCs w:val="24"/>
        </w:rPr>
        <w:t>.</w:t>
      </w:r>
    </w:p>
    <w:p w14:paraId="7E8ED938" w14:textId="77777777" w:rsidR="00565948" w:rsidRPr="00565948" w:rsidRDefault="00565948" w:rsidP="00FB4546">
      <w:pPr>
        <w:pStyle w:val="ListParagraph"/>
        <w:numPr>
          <w:ilvl w:val="1"/>
          <w:numId w:val="3"/>
        </w:numPr>
        <w:rPr>
          <w:rFonts w:ascii="Times New Roman" w:hAnsi="Times New Roman" w:cs="Times New Roman"/>
          <w:sz w:val="24"/>
          <w:szCs w:val="24"/>
        </w:rPr>
      </w:pPr>
      <w:r w:rsidRPr="00565948">
        <w:rPr>
          <w:rFonts w:ascii="Times New Roman" w:hAnsi="Times New Roman" w:cs="Times New Roman"/>
          <w:sz w:val="24"/>
          <w:szCs w:val="24"/>
        </w:rPr>
        <w:t>Actions taken by Cota and Canham.</w:t>
      </w:r>
    </w:p>
    <w:p w14:paraId="49304130" w14:textId="77777777" w:rsidR="00FB4546" w:rsidRPr="00565948" w:rsidRDefault="00FB4546" w:rsidP="002334C0">
      <w:pPr>
        <w:pStyle w:val="ListParagraph"/>
        <w:ind w:left="1440"/>
        <w:rPr>
          <w:rFonts w:ascii="Times New Roman" w:hAnsi="Times New Roman" w:cs="Times New Roman"/>
          <w:sz w:val="24"/>
          <w:szCs w:val="24"/>
        </w:rPr>
      </w:pPr>
    </w:p>
    <w:p w14:paraId="5B41B46A" w14:textId="77777777" w:rsidR="00EA3AA5" w:rsidRPr="00565948" w:rsidRDefault="00EA3AA5" w:rsidP="00FB4546">
      <w:pPr>
        <w:pStyle w:val="ListParagraph"/>
        <w:spacing w:after="0" w:line="240" w:lineRule="auto"/>
        <w:rPr>
          <w:rFonts w:ascii="Times New Roman" w:hAnsi="Times New Roman" w:cs="Times New Roman"/>
          <w:sz w:val="24"/>
          <w:szCs w:val="24"/>
        </w:rPr>
      </w:pPr>
    </w:p>
    <w:p w14:paraId="02B32885" w14:textId="77777777" w:rsidR="00363FEC" w:rsidRPr="00565948" w:rsidRDefault="00363FEC" w:rsidP="00363FEC">
      <w:pPr>
        <w:spacing w:after="0" w:line="240" w:lineRule="auto"/>
        <w:rPr>
          <w:rFonts w:ascii="Times New Roman" w:hAnsi="Times New Roman" w:cs="Times New Roman"/>
          <w:sz w:val="24"/>
          <w:szCs w:val="24"/>
        </w:rPr>
      </w:pPr>
    </w:p>
    <w:p w14:paraId="2E2619E9" w14:textId="77777777" w:rsidR="00363FEC" w:rsidRPr="00565948" w:rsidRDefault="00363FEC" w:rsidP="00E30E98">
      <w:pPr>
        <w:pStyle w:val="ListParagraph"/>
        <w:numPr>
          <w:ilvl w:val="0"/>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Group 3: </w:t>
      </w:r>
      <w:r w:rsidR="00B62EDC" w:rsidRPr="00565948">
        <w:rPr>
          <w:rFonts w:ascii="Times New Roman" w:hAnsi="Times New Roman" w:cs="Times New Roman"/>
          <w:sz w:val="24"/>
          <w:szCs w:val="24"/>
        </w:rPr>
        <w:t>115th Infantry</w:t>
      </w:r>
      <w:r w:rsidRPr="00565948">
        <w:rPr>
          <w:rFonts w:ascii="Times New Roman" w:hAnsi="Times New Roman" w:cs="Times New Roman"/>
          <w:sz w:val="24"/>
          <w:szCs w:val="24"/>
        </w:rPr>
        <w:t xml:space="preserve">.  </w:t>
      </w:r>
    </w:p>
    <w:p w14:paraId="06BCBDD7"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The </w:t>
      </w:r>
      <w:r w:rsidR="00565948" w:rsidRPr="00565948">
        <w:rPr>
          <w:rFonts w:ascii="Times New Roman" w:hAnsi="Times New Roman" w:cs="Times New Roman"/>
          <w:sz w:val="24"/>
          <w:szCs w:val="24"/>
        </w:rPr>
        <w:t>regiment</w:t>
      </w:r>
      <w:r w:rsidRPr="00565948">
        <w:rPr>
          <w:rFonts w:ascii="Times New Roman" w:hAnsi="Times New Roman" w:cs="Times New Roman"/>
          <w:sz w:val="24"/>
          <w:szCs w:val="24"/>
        </w:rPr>
        <w:t>’s original mission.</w:t>
      </w:r>
    </w:p>
    <w:p w14:paraId="11CBA272"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Actions and outcomes of the regiment’s landings at Easy Red.</w:t>
      </w:r>
    </w:p>
    <w:p w14:paraId="4C23B1E0"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regiment’s mission as ordered by BG Wyman.</w:t>
      </w:r>
    </w:p>
    <w:p w14:paraId="106BBCA3"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regiment’s reorganization on the bluffs</w:t>
      </w:r>
      <w:r w:rsidR="00565948" w:rsidRPr="00565948">
        <w:rPr>
          <w:rFonts w:ascii="Times New Roman" w:hAnsi="Times New Roman" w:cs="Times New Roman"/>
          <w:sz w:val="24"/>
          <w:szCs w:val="24"/>
        </w:rPr>
        <w:t xml:space="preserve"> and German counterattack</w:t>
      </w:r>
      <w:r w:rsidRPr="00565948">
        <w:rPr>
          <w:rFonts w:ascii="Times New Roman" w:hAnsi="Times New Roman" w:cs="Times New Roman"/>
          <w:sz w:val="24"/>
          <w:szCs w:val="24"/>
        </w:rPr>
        <w:t>.</w:t>
      </w:r>
    </w:p>
    <w:p w14:paraId="10308006"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The regiment’s attack plan on St. Laurent. </w:t>
      </w:r>
    </w:p>
    <w:p w14:paraId="2FAC329C"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Actions and outcomes of the regiment’s attack on St. Laurent.</w:t>
      </w:r>
    </w:p>
    <w:p w14:paraId="7C1E48A2" w14:textId="77777777" w:rsidR="00363FEC" w:rsidRPr="00565948" w:rsidRDefault="00363FEC" w:rsidP="00363FEC">
      <w:pPr>
        <w:spacing w:after="0" w:line="240" w:lineRule="auto"/>
        <w:rPr>
          <w:rFonts w:ascii="Times New Roman" w:hAnsi="Times New Roman" w:cs="Times New Roman"/>
          <w:sz w:val="24"/>
          <w:szCs w:val="24"/>
        </w:rPr>
      </w:pPr>
    </w:p>
    <w:p w14:paraId="30D5775F" w14:textId="77777777" w:rsidR="00363FEC" w:rsidRPr="00565948" w:rsidRDefault="00363FEC" w:rsidP="00E30E98">
      <w:pPr>
        <w:pStyle w:val="ListParagraph"/>
        <w:numPr>
          <w:ilvl w:val="0"/>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Group 4: </w:t>
      </w:r>
      <w:r w:rsidR="00B62EDC" w:rsidRPr="00565948">
        <w:rPr>
          <w:rFonts w:ascii="Times New Roman" w:hAnsi="Times New Roman" w:cs="Times New Roman"/>
          <w:sz w:val="24"/>
          <w:szCs w:val="24"/>
        </w:rPr>
        <w:t>Rangers (2nd and 5th Ranger Battalions)</w:t>
      </w:r>
      <w:r w:rsidRPr="00565948">
        <w:rPr>
          <w:rFonts w:ascii="Times New Roman" w:hAnsi="Times New Roman" w:cs="Times New Roman"/>
          <w:sz w:val="24"/>
          <w:szCs w:val="24"/>
        </w:rPr>
        <w:t xml:space="preserve">. </w:t>
      </w:r>
    </w:p>
    <w:p w14:paraId="08514F8E" w14:textId="77777777" w:rsidR="00FB4546" w:rsidRPr="00565948" w:rsidRDefault="00FB4546" w:rsidP="00FB4546">
      <w:pPr>
        <w:spacing w:after="0" w:line="240" w:lineRule="auto"/>
        <w:rPr>
          <w:rFonts w:ascii="Times New Roman" w:hAnsi="Times New Roman" w:cs="Times New Roman"/>
          <w:sz w:val="24"/>
          <w:szCs w:val="24"/>
        </w:rPr>
      </w:pPr>
    </w:p>
    <w:p w14:paraId="3265BE79" w14:textId="77777777" w:rsidR="00FB4546" w:rsidRPr="00565948" w:rsidRDefault="00FB4546" w:rsidP="00FB4546">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battalion’s mission and objectives at the company and Battalion Landing Team levels.</w:t>
      </w:r>
    </w:p>
    <w:p w14:paraId="0448F12A" w14:textId="77777777" w:rsidR="00FB4546" w:rsidRPr="00565948" w:rsidRDefault="00FB4546" w:rsidP="00FB4546">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Actions and outcomes of C/2nd Ranger Battalion’s landing at Charlie Beach and the assault on WN73. </w:t>
      </w:r>
    </w:p>
    <w:p w14:paraId="7D589D7D" w14:textId="77777777" w:rsidR="00FB4546" w:rsidRPr="00565948" w:rsidRDefault="00FB4546" w:rsidP="00FB4546">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Actions and outcomes of A &amp; B/2nd Ranger Battalion’s landings their assault on WN70. </w:t>
      </w:r>
    </w:p>
    <w:p w14:paraId="4B9EBE51" w14:textId="77777777" w:rsidR="00FB4546" w:rsidRPr="00565948" w:rsidRDefault="00FB4546" w:rsidP="00FB4546">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Actions and outcomes of the 5th Ranger Battalion’s landings at Dog White Beach and its movement to the bluff.</w:t>
      </w:r>
    </w:p>
    <w:p w14:paraId="23F817A6" w14:textId="77777777" w:rsidR="00FB4546" w:rsidRPr="00565948" w:rsidRDefault="00FB4546" w:rsidP="00FB4546">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Actions and outcomes of the 5th Ranger Battalion’s attempts to move south of </w:t>
      </w:r>
      <w:proofErr w:type="spellStart"/>
      <w:r w:rsidRPr="00565948">
        <w:rPr>
          <w:rFonts w:ascii="Times New Roman" w:hAnsi="Times New Roman" w:cs="Times New Roman"/>
          <w:sz w:val="24"/>
          <w:szCs w:val="24"/>
        </w:rPr>
        <w:t>Vierville</w:t>
      </w:r>
      <w:proofErr w:type="spellEnd"/>
      <w:r w:rsidRPr="00565948">
        <w:rPr>
          <w:rFonts w:ascii="Times New Roman" w:hAnsi="Times New Roman" w:cs="Times New Roman"/>
          <w:sz w:val="24"/>
          <w:szCs w:val="24"/>
        </w:rPr>
        <w:t xml:space="preserve">. </w:t>
      </w:r>
    </w:p>
    <w:p w14:paraId="7FAFF632" w14:textId="77777777" w:rsidR="00FB4546" w:rsidRPr="00565948" w:rsidRDefault="00FB4546" w:rsidP="00FB4546">
      <w:pPr>
        <w:pStyle w:val="ListParagraph"/>
        <w:numPr>
          <w:ilvl w:val="1"/>
          <w:numId w:val="3"/>
        </w:numPr>
        <w:rPr>
          <w:rFonts w:ascii="Times New Roman" w:hAnsi="Times New Roman" w:cs="Times New Roman"/>
          <w:sz w:val="24"/>
          <w:szCs w:val="24"/>
        </w:rPr>
      </w:pPr>
      <w:r w:rsidRPr="00565948">
        <w:rPr>
          <w:rFonts w:ascii="Times New Roman" w:hAnsi="Times New Roman" w:cs="Times New Roman"/>
          <w:sz w:val="24"/>
          <w:szCs w:val="24"/>
        </w:rPr>
        <w:t xml:space="preserve">Actions and outcomes of the 5th Ranger Battalion’s attempts to breakthrough west of </w:t>
      </w:r>
      <w:proofErr w:type="spellStart"/>
      <w:r w:rsidRPr="00565948">
        <w:rPr>
          <w:rFonts w:ascii="Times New Roman" w:hAnsi="Times New Roman" w:cs="Times New Roman"/>
          <w:sz w:val="24"/>
          <w:szCs w:val="24"/>
        </w:rPr>
        <w:t>Vierville</w:t>
      </w:r>
      <w:proofErr w:type="spellEnd"/>
      <w:r w:rsidRPr="00565948">
        <w:rPr>
          <w:rFonts w:ascii="Times New Roman" w:hAnsi="Times New Roman" w:cs="Times New Roman"/>
          <w:sz w:val="24"/>
          <w:szCs w:val="24"/>
        </w:rPr>
        <w:t>.</w:t>
      </w:r>
    </w:p>
    <w:p w14:paraId="1C84D387" w14:textId="77777777" w:rsidR="00FB4546" w:rsidRPr="00565948" w:rsidRDefault="00FB4546" w:rsidP="00FB4546">
      <w:pPr>
        <w:pStyle w:val="ListParagraph"/>
        <w:numPr>
          <w:ilvl w:val="1"/>
          <w:numId w:val="3"/>
        </w:numPr>
        <w:spacing w:after="0" w:line="240" w:lineRule="auto"/>
        <w:rPr>
          <w:rFonts w:ascii="Times New Roman" w:hAnsi="Times New Roman" w:cs="Times New Roman"/>
          <w:sz w:val="24"/>
          <w:szCs w:val="24"/>
        </w:rPr>
      </w:pPr>
    </w:p>
    <w:p w14:paraId="2EB3A328" w14:textId="77777777" w:rsidR="00B62EDC" w:rsidRPr="00565948" w:rsidRDefault="00B62EDC" w:rsidP="00363FEC">
      <w:pPr>
        <w:spacing w:after="0" w:line="240" w:lineRule="auto"/>
        <w:rPr>
          <w:rFonts w:ascii="Times New Roman" w:hAnsi="Times New Roman" w:cs="Times New Roman"/>
          <w:sz w:val="24"/>
          <w:szCs w:val="24"/>
        </w:rPr>
      </w:pPr>
    </w:p>
    <w:p w14:paraId="3C870974" w14:textId="77777777" w:rsidR="00B62EDC" w:rsidRPr="00565948" w:rsidRDefault="00B62EDC" w:rsidP="00E30E98">
      <w:pPr>
        <w:pStyle w:val="ListParagraph"/>
        <w:numPr>
          <w:ilvl w:val="0"/>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Group 5: Germans. </w:t>
      </w:r>
    </w:p>
    <w:p w14:paraId="23826B67" w14:textId="77777777" w:rsidR="002334C0" w:rsidRPr="00565948" w:rsidRDefault="002334C0" w:rsidP="002334C0">
      <w:pPr>
        <w:pStyle w:val="ListParagraph"/>
        <w:spacing w:after="0" w:line="240" w:lineRule="auto"/>
        <w:rPr>
          <w:rFonts w:ascii="Times New Roman" w:hAnsi="Times New Roman" w:cs="Times New Roman"/>
          <w:sz w:val="24"/>
          <w:szCs w:val="24"/>
        </w:rPr>
      </w:pPr>
    </w:p>
    <w:p w14:paraId="5D5F141A"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352nd Infantry Division’s initial mission.</w:t>
      </w:r>
    </w:p>
    <w:p w14:paraId="23930070"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352nd Infantry Division’s mission after March 1944.</w:t>
      </w:r>
    </w:p>
    <w:p w14:paraId="59849E1B"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352nd Infantry’s Division’s role in the construction and defense of Coastal Defense Sector 2 (Omaha Beach).</w:t>
      </w:r>
    </w:p>
    <w:p w14:paraId="4FB24E58"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Actions taken by LTG Kraiss the evening of 5 June 1944.</w:t>
      </w:r>
    </w:p>
    <w:p w14:paraId="06746C53"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mission and disposition of the 914th Grenadier Regiment</w:t>
      </w:r>
      <w:r w:rsidR="00156359" w:rsidRPr="00565948">
        <w:rPr>
          <w:rFonts w:ascii="Times New Roman" w:hAnsi="Times New Roman" w:cs="Times New Roman"/>
          <w:sz w:val="24"/>
          <w:szCs w:val="24"/>
        </w:rPr>
        <w:t xml:space="preserve"> prior to D-Day</w:t>
      </w:r>
      <w:r w:rsidRPr="00565948">
        <w:rPr>
          <w:rFonts w:ascii="Times New Roman" w:hAnsi="Times New Roman" w:cs="Times New Roman"/>
          <w:sz w:val="24"/>
          <w:szCs w:val="24"/>
        </w:rPr>
        <w:t xml:space="preserve">. </w:t>
      </w:r>
    </w:p>
    <w:p w14:paraId="3B6C6446"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The mission and disposition of the 916th Grenadier Regiment</w:t>
      </w:r>
      <w:r w:rsidR="00156359" w:rsidRPr="00565948">
        <w:rPr>
          <w:rFonts w:ascii="Times New Roman" w:hAnsi="Times New Roman" w:cs="Times New Roman"/>
          <w:sz w:val="24"/>
          <w:szCs w:val="24"/>
        </w:rPr>
        <w:t xml:space="preserve"> prior to D-Day</w:t>
      </w:r>
      <w:r w:rsidRPr="00565948">
        <w:rPr>
          <w:rFonts w:ascii="Times New Roman" w:hAnsi="Times New Roman" w:cs="Times New Roman"/>
          <w:sz w:val="24"/>
          <w:szCs w:val="24"/>
        </w:rPr>
        <w:t xml:space="preserve">. </w:t>
      </w:r>
    </w:p>
    <w:p w14:paraId="484FAD24"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The mission and disposition of </w:t>
      </w:r>
      <w:proofErr w:type="spellStart"/>
      <w:r w:rsidRPr="00565948">
        <w:rPr>
          <w:rFonts w:ascii="Times New Roman" w:hAnsi="Times New Roman" w:cs="Times New Roman"/>
          <w:sz w:val="24"/>
          <w:szCs w:val="24"/>
        </w:rPr>
        <w:t>Kampfgruppe</w:t>
      </w:r>
      <w:proofErr w:type="spellEnd"/>
      <w:r w:rsidRPr="00565948">
        <w:rPr>
          <w:rFonts w:ascii="Times New Roman" w:hAnsi="Times New Roman" w:cs="Times New Roman"/>
          <w:sz w:val="24"/>
          <w:szCs w:val="24"/>
        </w:rPr>
        <w:t xml:space="preserve"> Meyer (915th Grenadier Regiment and the 352nd Fusilier Battalion</w:t>
      </w:r>
      <w:r w:rsidR="00156359" w:rsidRPr="00565948">
        <w:rPr>
          <w:rFonts w:ascii="Times New Roman" w:hAnsi="Times New Roman" w:cs="Times New Roman"/>
          <w:sz w:val="24"/>
          <w:szCs w:val="24"/>
        </w:rPr>
        <w:t xml:space="preserve"> prior to D-Day</w:t>
      </w:r>
      <w:r w:rsidRPr="00565948">
        <w:rPr>
          <w:rFonts w:ascii="Times New Roman" w:hAnsi="Times New Roman" w:cs="Times New Roman"/>
          <w:sz w:val="24"/>
          <w:szCs w:val="24"/>
        </w:rPr>
        <w:t xml:space="preserve">. </w:t>
      </w:r>
    </w:p>
    <w:p w14:paraId="33B22482"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Actions and outcomes of the 914th Grenadier Regiment on D-Day.</w:t>
      </w:r>
    </w:p>
    <w:p w14:paraId="542F4E51" w14:textId="77777777" w:rsidR="002334C0" w:rsidRPr="00565948" w:rsidRDefault="002334C0" w:rsidP="002334C0">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Actions and outcomes of the 916th Grenadier Regiment on D-Day.</w:t>
      </w:r>
    </w:p>
    <w:p w14:paraId="35DC5105" w14:textId="77777777" w:rsidR="002334C0" w:rsidRPr="00565948" w:rsidRDefault="002334C0" w:rsidP="00156359">
      <w:pPr>
        <w:pStyle w:val="ListParagraph"/>
        <w:numPr>
          <w:ilvl w:val="1"/>
          <w:numId w:val="3"/>
        </w:num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Actions and outcomes of </w:t>
      </w:r>
      <w:proofErr w:type="spellStart"/>
      <w:r w:rsidR="00156359" w:rsidRPr="00565948">
        <w:rPr>
          <w:rFonts w:ascii="Times New Roman" w:hAnsi="Times New Roman" w:cs="Times New Roman"/>
          <w:sz w:val="24"/>
          <w:szCs w:val="24"/>
        </w:rPr>
        <w:t>Kampfgruppe</w:t>
      </w:r>
      <w:proofErr w:type="spellEnd"/>
      <w:r w:rsidR="00156359" w:rsidRPr="00565948">
        <w:rPr>
          <w:rFonts w:ascii="Times New Roman" w:hAnsi="Times New Roman" w:cs="Times New Roman"/>
          <w:sz w:val="24"/>
          <w:szCs w:val="24"/>
        </w:rPr>
        <w:t xml:space="preserve"> Meyer </w:t>
      </w:r>
      <w:r w:rsidRPr="00565948">
        <w:rPr>
          <w:rFonts w:ascii="Times New Roman" w:hAnsi="Times New Roman" w:cs="Times New Roman"/>
          <w:sz w:val="24"/>
          <w:szCs w:val="24"/>
        </w:rPr>
        <w:t>on D-Day.</w:t>
      </w:r>
    </w:p>
    <w:p w14:paraId="601CED41" w14:textId="77777777" w:rsidR="002334C0" w:rsidRPr="00565948" w:rsidRDefault="002334C0" w:rsidP="00363FEC">
      <w:pPr>
        <w:spacing w:after="0" w:line="240" w:lineRule="auto"/>
        <w:rPr>
          <w:rFonts w:ascii="Times New Roman" w:hAnsi="Times New Roman" w:cs="Times New Roman"/>
          <w:sz w:val="24"/>
          <w:szCs w:val="24"/>
        </w:rPr>
      </w:pPr>
    </w:p>
    <w:p w14:paraId="50C6B88B" w14:textId="77777777" w:rsidR="00565948" w:rsidRPr="00565948" w:rsidRDefault="00565948" w:rsidP="00363FEC">
      <w:pPr>
        <w:spacing w:after="0" w:line="240" w:lineRule="auto"/>
        <w:rPr>
          <w:rFonts w:ascii="Times New Roman" w:hAnsi="Times New Roman" w:cs="Times New Roman"/>
          <w:b/>
          <w:sz w:val="24"/>
          <w:szCs w:val="24"/>
        </w:rPr>
      </w:pPr>
      <w:r w:rsidRPr="00565948">
        <w:rPr>
          <w:rFonts w:ascii="Times New Roman" w:hAnsi="Times New Roman" w:cs="Times New Roman"/>
          <w:b/>
          <w:sz w:val="24"/>
          <w:szCs w:val="24"/>
        </w:rPr>
        <w:t>Reading Assignments.</w:t>
      </w:r>
    </w:p>
    <w:p w14:paraId="72A295D8" w14:textId="77777777" w:rsidR="00565948" w:rsidRDefault="00565948" w:rsidP="00363FEC">
      <w:pPr>
        <w:spacing w:after="0" w:line="240" w:lineRule="auto"/>
        <w:rPr>
          <w:rFonts w:ascii="Times New Roman" w:hAnsi="Times New Roman" w:cs="Times New Roman"/>
          <w:sz w:val="24"/>
          <w:szCs w:val="24"/>
        </w:rPr>
      </w:pPr>
    </w:p>
    <w:p w14:paraId="625B6824" w14:textId="77777777" w:rsidR="00B62EDC" w:rsidRPr="00565948" w:rsidRDefault="00B62EDC" w:rsidP="00363FE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To prepare for the field phase, participants should read the following excerpts from the two read-ahea</w:t>
      </w:r>
      <w:r w:rsidR="007D2DCE" w:rsidRPr="00565948">
        <w:rPr>
          <w:rFonts w:ascii="Times New Roman" w:hAnsi="Times New Roman" w:cs="Times New Roman"/>
          <w:sz w:val="24"/>
          <w:szCs w:val="24"/>
        </w:rPr>
        <w:t>d books outlined above:</w:t>
      </w:r>
      <w:r w:rsidRPr="00565948">
        <w:rPr>
          <w:rFonts w:ascii="Times New Roman" w:hAnsi="Times New Roman" w:cs="Times New Roman"/>
          <w:sz w:val="24"/>
          <w:szCs w:val="24"/>
        </w:rPr>
        <w:t xml:space="preserve"> </w:t>
      </w:r>
    </w:p>
    <w:p w14:paraId="67B723D6" w14:textId="77777777" w:rsidR="007D2DCE" w:rsidRPr="00565948" w:rsidRDefault="007D2DCE" w:rsidP="007D2DCE">
      <w:pPr>
        <w:spacing w:after="0" w:line="240" w:lineRule="auto"/>
        <w:rPr>
          <w:rFonts w:ascii="Times New Roman" w:hAnsi="Times New Roman" w:cs="Times New Roman"/>
          <w:sz w:val="24"/>
          <w:szCs w:val="24"/>
        </w:rPr>
      </w:pPr>
    </w:p>
    <w:p w14:paraId="77E6C51F" w14:textId="77777777" w:rsidR="007D2DCE" w:rsidRPr="00565948" w:rsidRDefault="003528CD" w:rsidP="00363FE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Groups 1-4</w:t>
      </w:r>
      <w:r w:rsidR="007D2DCE" w:rsidRPr="00565948">
        <w:rPr>
          <w:rFonts w:ascii="Times New Roman" w:hAnsi="Times New Roman" w:cs="Times New Roman"/>
          <w:sz w:val="24"/>
          <w:szCs w:val="24"/>
        </w:rPr>
        <w:t xml:space="preserve"> </w:t>
      </w:r>
      <w:r w:rsidR="007D2DCE" w:rsidRPr="00565948">
        <w:rPr>
          <w:rFonts w:ascii="Times New Roman" w:hAnsi="Times New Roman" w:cs="Times New Roman"/>
          <w:sz w:val="24"/>
          <w:szCs w:val="24"/>
        </w:rPr>
        <w:tab/>
      </w:r>
      <w:r w:rsidR="007D2DCE" w:rsidRPr="00565948">
        <w:rPr>
          <w:rFonts w:ascii="Times New Roman" w:hAnsi="Times New Roman" w:cs="Times New Roman"/>
          <w:sz w:val="24"/>
          <w:szCs w:val="24"/>
        </w:rPr>
        <w:tab/>
      </w:r>
      <w:r w:rsidR="007D2DCE" w:rsidRPr="00565948">
        <w:rPr>
          <w:rFonts w:ascii="Times New Roman" w:hAnsi="Times New Roman" w:cs="Times New Roman"/>
          <w:sz w:val="24"/>
          <w:szCs w:val="24"/>
        </w:rPr>
        <w:tab/>
      </w:r>
      <w:r w:rsidR="007D2DCE" w:rsidRPr="00565948">
        <w:rPr>
          <w:rFonts w:ascii="Times New Roman" w:hAnsi="Times New Roman" w:cs="Times New Roman"/>
          <w:i/>
          <w:sz w:val="24"/>
          <w:szCs w:val="24"/>
        </w:rPr>
        <w:t>Cross Channel Attack</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pages 305-328</w:t>
      </w:r>
    </w:p>
    <w:p w14:paraId="6B25242E" w14:textId="77777777" w:rsidR="007D2DCE" w:rsidRPr="00565948" w:rsidRDefault="003528CD" w:rsidP="007D2DCE">
      <w:pPr>
        <w:spacing w:after="0" w:line="240" w:lineRule="auto"/>
        <w:ind w:left="-90" w:firstLine="90"/>
        <w:rPr>
          <w:rFonts w:ascii="Times New Roman" w:hAnsi="Times New Roman" w:cs="Times New Roman"/>
          <w:sz w:val="24"/>
          <w:szCs w:val="24"/>
        </w:rPr>
      </w:pPr>
      <w:r w:rsidRPr="00565948">
        <w:rPr>
          <w:rFonts w:ascii="Times New Roman" w:hAnsi="Times New Roman" w:cs="Times New Roman"/>
          <w:sz w:val="24"/>
          <w:szCs w:val="24"/>
        </w:rPr>
        <w:t>Group 5</w:t>
      </w:r>
      <w:r w:rsidR="007D2DCE" w:rsidRPr="00565948">
        <w:rPr>
          <w:rFonts w:ascii="Times New Roman" w:hAnsi="Times New Roman" w:cs="Times New Roman"/>
          <w:sz w:val="24"/>
          <w:szCs w:val="24"/>
        </w:rPr>
        <w:tab/>
      </w:r>
      <w:r w:rsidR="007D2DCE" w:rsidRPr="00565948">
        <w:rPr>
          <w:rFonts w:ascii="Times New Roman" w:hAnsi="Times New Roman" w:cs="Times New Roman"/>
          <w:sz w:val="24"/>
          <w:szCs w:val="24"/>
        </w:rPr>
        <w:tab/>
      </w:r>
      <w:r w:rsidR="007D2DCE" w:rsidRPr="00565948">
        <w:rPr>
          <w:rFonts w:ascii="Times New Roman" w:hAnsi="Times New Roman" w:cs="Times New Roman"/>
          <w:sz w:val="24"/>
          <w:szCs w:val="24"/>
        </w:rPr>
        <w:tab/>
      </w:r>
      <w:r w:rsidR="007D2DCE" w:rsidRPr="00565948">
        <w:rPr>
          <w:rFonts w:ascii="Times New Roman" w:hAnsi="Times New Roman" w:cs="Times New Roman"/>
          <w:i/>
          <w:sz w:val="24"/>
          <w:szCs w:val="24"/>
        </w:rPr>
        <w:t>Cross Channel Attack</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 xml:space="preserve">pages 249-252, 254-258, 263-266, </w:t>
      </w:r>
    </w:p>
    <w:p w14:paraId="0AE9E489" w14:textId="77777777" w:rsidR="005A2E78" w:rsidRPr="00565948" w:rsidRDefault="007D2DCE" w:rsidP="000E73E1">
      <w:pPr>
        <w:spacing w:after="0" w:line="240" w:lineRule="auto"/>
        <w:ind w:left="4950" w:firstLine="810"/>
        <w:rPr>
          <w:rFonts w:ascii="Times New Roman" w:hAnsi="Times New Roman" w:cs="Times New Roman"/>
          <w:sz w:val="24"/>
          <w:szCs w:val="24"/>
        </w:rPr>
      </w:pPr>
      <w:r w:rsidRPr="00565948">
        <w:rPr>
          <w:rFonts w:ascii="Times New Roman" w:hAnsi="Times New Roman" w:cs="Times New Roman"/>
          <w:sz w:val="24"/>
          <w:szCs w:val="24"/>
        </w:rPr>
        <w:t>330-335</w:t>
      </w:r>
    </w:p>
    <w:p w14:paraId="49F11DEE" w14:textId="77777777" w:rsidR="00B62EDC" w:rsidRPr="00565948" w:rsidRDefault="003528CD" w:rsidP="00363FE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Groups 1-5</w:t>
      </w:r>
      <w:r w:rsidRPr="00565948">
        <w:rPr>
          <w:rFonts w:ascii="Times New Roman" w:hAnsi="Times New Roman" w:cs="Times New Roman"/>
          <w:sz w:val="24"/>
          <w:szCs w:val="24"/>
        </w:rPr>
        <w:tab/>
      </w:r>
      <w:r w:rsidR="00B62EDC" w:rsidRPr="00565948">
        <w:rPr>
          <w:rFonts w:ascii="Times New Roman" w:hAnsi="Times New Roman" w:cs="Times New Roman"/>
          <w:sz w:val="24"/>
          <w:szCs w:val="24"/>
        </w:rPr>
        <w:tab/>
      </w:r>
      <w:r w:rsidR="00B62EDC" w:rsidRPr="00565948">
        <w:rPr>
          <w:rFonts w:ascii="Times New Roman" w:hAnsi="Times New Roman" w:cs="Times New Roman"/>
          <w:sz w:val="24"/>
          <w:szCs w:val="24"/>
        </w:rPr>
        <w:tab/>
      </w:r>
      <w:r w:rsidR="006E6F2B" w:rsidRPr="00565948">
        <w:rPr>
          <w:rFonts w:ascii="Times New Roman" w:hAnsi="Times New Roman" w:cs="Times New Roman"/>
          <w:i/>
          <w:sz w:val="24"/>
          <w:szCs w:val="24"/>
        </w:rPr>
        <w:t>Omaha Beachhead</w:t>
      </w:r>
      <w:r w:rsidR="00B62EDC" w:rsidRPr="00565948">
        <w:rPr>
          <w:rFonts w:ascii="Times New Roman" w:hAnsi="Times New Roman" w:cs="Times New Roman"/>
          <w:sz w:val="24"/>
          <w:szCs w:val="24"/>
        </w:rPr>
        <w:tab/>
      </w:r>
      <w:r w:rsidR="00B62EDC" w:rsidRPr="00565948">
        <w:rPr>
          <w:rFonts w:ascii="Times New Roman" w:hAnsi="Times New Roman" w:cs="Times New Roman"/>
          <w:sz w:val="24"/>
          <w:szCs w:val="24"/>
        </w:rPr>
        <w:tab/>
        <w:t>pages 1-33</w:t>
      </w:r>
    </w:p>
    <w:p w14:paraId="42161C36" w14:textId="77777777" w:rsidR="00805006" w:rsidRPr="00565948" w:rsidRDefault="003528CD" w:rsidP="00363FE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Groups 1-4</w:t>
      </w:r>
      <w:r w:rsidR="00B62EDC" w:rsidRPr="00565948">
        <w:rPr>
          <w:rFonts w:ascii="Times New Roman" w:hAnsi="Times New Roman" w:cs="Times New Roman"/>
          <w:sz w:val="24"/>
          <w:szCs w:val="24"/>
        </w:rPr>
        <w:tab/>
      </w:r>
      <w:r w:rsidR="00B62EDC" w:rsidRPr="00565948">
        <w:rPr>
          <w:rFonts w:ascii="Times New Roman" w:hAnsi="Times New Roman" w:cs="Times New Roman"/>
          <w:sz w:val="24"/>
          <w:szCs w:val="24"/>
        </w:rPr>
        <w:tab/>
      </w:r>
      <w:r w:rsidR="00B62EDC" w:rsidRPr="00565948">
        <w:rPr>
          <w:rFonts w:ascii="Times New Roman" w:hAnsi="Times New Roman" w:cs="Times New Roman"/>
          <w:sz w:val="24"/>
          <w:szCs w:val="24"/>
        </w:rPr>
        <w:tab/>
      </w:r>
      <w:r w:rsidR="00B62EDC" w:rsidRPr="00565948">
        <w:rPr>
          <w:rFonts w:ascii="Times New Roman" w:hAnsi="Times New Roman" w:cs="Times New Roman"/>
          <w:i/>
          <w:sz w:val="24"/>
          <w:szCs w:val="24"/>
        </w:rPr>
        <w:t>Omaha Beachhead</w:t>
      </w:r>
      <w:r w:rsidR="00B62EDC" w:rsidRPr="00565948">
        <w:rPr>
          <w:rFonts w:ascii="Times New Roman" w:hAnsi="Times New Roman" w:cs="Times New Roman"/>
          <w:i/>
          <w:sz w:val="24"/>
          <w:szCs w:val="24"/>
        </w:rPr>
        <w:tab/>
      </w:r>
      <w:r w:rsidR="00B62EDC" w:rsidRPr="00565948">
        <w:rPr>
          <w:rFonts w:ascii="Times New Roman" w:hAnsi="Times New Roman" w:cs="Times New Roman"/>
          <w:i/>
          <w:sz w:val="24"/>
          <w:szCs w:val="24"/>
        </w:rPr>
        <w:tab/>
      </w:r>
      <w:r w:rsidR="00B62EDC" w:rsidRPr="00565948">
        <w:rPr>
          <w:rFonts w:ascii="Times New Roman" w:hAnsi="Times New Roman" w:cs="Times New Roman"/>
          <w:sz w:val="24"/>
          <w:szCs w:val="24"/>
        </w:rPr>
        <w:t>pages 37-44</w:t>
      </w:r>
    </w:p>
    <w:p w14:paraId="65451AE8" w14:textId="77777777" w:rsidR="00B62EDC" w:rsidRPr="00565948" w:rsidRDefault="003528CD" w:rsidP="00363FE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2</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B62EDC" w:rsidRPr="00565948">
        <w:rPr>
          <w:rFonts w:ascii="Times New Roman" w:hAnsi="Times New Roman" w:cs="Times New Roman"/>
          <w:sz w:val="24"/>
          <w:szCs w:val="24"/>
        </w:rPr>
        <w:tab/>
      </w:r>
      <w:r w:rsidR="00B62EDC" w:rsidRPr="00565948">
        <w:rPr>
          <w:rFonts w:ascii="Times New Roman" w:hAnsi="Times New Roman" w:cs="Times New Roman"/>
          <w:i/>
          <w:sz w:val="24"/>
          <w:szCs w:val="24"/>
        </w:rPr>
        <w:t>Omaha Beachhead</w:t>
      </w:r>
      <w:r w:rsidR="00B62EDC" w:rsidRPr="00565948">
        <w:rPr>
          <w:rFonts w:ascii="Times New Roman" w:hAnsi="Times New Roman" w:cs="Times New Roman"/>
          <w:i/>
          <w:sz w:val="24"/>
          <w:szCs w:val="24"/>
        </w:rPr>
        <w:tab/>
      </w:r>
      <w:r w:rsidR="00B62EDC" w:rsidRPr="00565948">
        <w:rPr>
          <w:rFonts w:ascii="Times New Roman" w:hAnsi="Times New Roman" w:cs="Times New Roman"/>
          <w:i/>
          <w:sz w:val="24"/>
          <w:szCs w:val="24"/>
        </w:rPr>
        <w:tab/>
      </w:r>
      <w:r w:rsidR="00B62EDC" w:rsidRPr="00565948">
        <w:rPr>
          <w:rFonts w:ascii="Times New Roman" w:hAnsi="Times New Roman" w:cs="Times New Roman"/>
          <w:sz w:val="24"/>
          <w:szCs w:val="24"/>
        </w:rPr>
        <w:t>pages 45-47</w:t>
      </w:r>
    </w:p>
    <w:p w14:paraId="27262793" w14:textId="77777777" w:rsidR="00B62EDC" w:rsidRPr="00565948" w:rsidRDefault="003528CD" w:rsidP="00363FE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3</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B62EDC" w:rsidRPr="00565948">
        <w:rPr>
          <w:rFonts w:ascii="Times New Roman" w:hAnsi="Times New Roman" w:cs="Times New Roman"/>
          <w:i/>
          <w:sz w:val="24"/>
          <w:szCs w:val="24"/>
        </w:rPr>
        <w:t>Omaha Beachhead</w:t>
      </w:r>
      <w:r w:rsidR="00B62EDC" w:rsidRPr="00565948">
        <w:rPr>
          <w:rFonts w:ascii="Times New Roman" w:hAnsi="Times New Roman" w:cs="Times New Roman"/>
          <w:i/>
          <w:sz w:val="24"/>
          <w:szCs w:val="24"/>
        </w:rPr>
        <w:tab/>
      </w:r>
      <w:r w:rsidR="00B62EDC" w:rsidRPr="00565948">
        <w:rPr>
          <w:rFonts w:ascii="Times New Roman" w:hAnsi="Times New Roman" w:cs="Times New Roman"/>
          <w:i/>
          <w:sz w:val="24"/>
          <w:szCs w:val="24"/>
        </w:rPr>
        <w:tab/>
      </w:r>
      <w:r w:rsidR="00B62EDC" w:rsidRPr="00565948">
        <w:rPr>
          <w:rFonts w:ascii="Times New Roman" w:hAnsi="Times New Roman" w:cs="Times New Roman"/>
          <w:sz w:val="24"/>
          <w:szCs w:val="24"/>
        </w:rPr>
        <w:t>pages 47-49</w:t>
      </w:r>
    </w:p>
    <w:p w14:paraId="7DC8FE73" w14:textId="77777777" w:rsidR="00B62EDC" w:rsidRPr="00565948" w:rsidRDefault="003528CD" w:rsidP="00B62ED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2</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B62EDC" w:rsidRPr="00565948">
        <w:rPr>
          <w:rFonts w:ascii="Times New Roman" w:hAnsi="Times New Roman" w:cs="Times New Roman"/>
          <w:i/>
          <w:sz w:val="24"/>
          <w:szCs w:val="24"/>
        </w:rPr>
        <w:t>Omaha Beachhead</w:t>
      </w:r>
      <w:r w:rsidR="00B62EDC" w:rsidRPr="00565948">
        <w:rPr>
          <w:rFonts w:ascii="Times New Roman" w:hAnsi="Times New Roman" w:cs="Times New Roman"/>
          <w:i/>
          <w:sz w:val="24"/>
          <w:szCs w:val="24"/>
        </w:rPr>
        <w:tab/>
      </w:r>
      <w:r w:rsidR="00B62EDC" w:rsidRPr="00565948">
        <w:rPr>
          <w:rFonts w:ascii="Times New Roman" w:hAnsi="Times New Roman" w:cs="Times New Roman"/>
          <w:i/>
          <w:sz w:val="24"/>
          <w:szCs w:val="24"/>
        </w:rPr>
        <w:tab/>
      </w:r>
      <w:r w:rsidR="007D2DCE" w:rsidRPr="00565948">
        <w:rPr>
          <w:rFonts w:ascii="Times New Roman" w:hAnsi="Times New Roman" w:cs="Times New Roman"/>
          <w:sz w:val="24"/>
          <w:szCs w:val="24"/>
        </w:rPr>
        <w:t>pages 49-53</w:t>
      </w:r>
    </w:p>
    <w:p w14:paraId="22D68FFE" w14:textId="77777777" w:rsidR="007D2DCE" w:rsidRPr="00565948" w:rsidRDefault="003528CD" w:rsidP="00B62ED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3</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B62EDC" w:rsidRPr="00565948">
        <w:rPr>
          <w:rFonts w:ascii="Times New Roman" w:hAnsi="Times New Roman" w:cs="Times New Roman"/>
          <w:i/>
          <w:sz w:val="24"/>
          <w:szCs w:val="24"/>
        </w:rPr>
        <w:t>Omaha Beachhead</w:t>
      </w:r>
      <w:r w:rsidR="00B62EDC" w:rsidRPr="00565948">
        <w:rPr>
          <w:rFonts w:ascii="Times New Roman" w:hAnsi="Times New Roman" w:cs="Times New Roman"/>
          <w:i/>
          <w:sz w:val="24"/>
          <w:szCs w:val="24"/>
        </w:rPr>
        <w:tab/>
      </w:r>
      <w:r w:rsidR="00B62EDC" w:rsidRPr="00565948">
        <w:rPr>
          <w:rFonts w:ascii="Times New Roman" w:hAnsi="Times New Roman" w:cs="Times New Roman"/>
          <w:i/>
          <w:sz w:val="24"/>
          <w:szCs w:val="24"/>
        </w:rPr>
        <w:tab/>
      </w:r>
      <w:r w:rsidR="00B62EDC" w:rsidRPr="00565948">
        <w:rPr>
          <w:rFonts w:ascii="Times New Roman" w:hAnsi="Times New Roman" w:cs="Times New Roman"/>
          <w:sz w:val="24"/>
          <w:szCs w:val="24"/>
        </w:rPr>
        <w:t xml:space="preserve">pages </w:t>
      </w:r>
      <w:r w:rsidR="007D2DCE" w:rsidRPr="00565948">
        <w:rPr>
          <w:rFonts w:ascii="Times New Roman" w:hAnsi="Times New Roman" w:cs="Times New Roman"/>
          <w:sz w:val="24"/>
          <w:szCs w:val="24"/>
        </w:rPr>
        <w:t>53-57</w:t>
      </w:r>
    </w:p>
    <w:p w14:paraId="1C5ED3D3" w14:textId="77777777" w:rsidR="007D2DCE" w:rsidRPr="00565948" w:rsidRDefault="003528CD" w:rsidP="00B62EDC">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lastRenderedPageBreak/>
        <w:t>Groups 1-4</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pages 58-59</w:t>
      </w:r>
    </w:p>
    <w:p w14:paraId="7CF1033D" w14:textId="77777777" w:rsidR="007D2DCE" w:rsidRPr="00565948" w:rsidRDefault="003528CD"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2</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7D2DCE"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pages 59-65</w:t>
      </w:r>
    </w:p>
    <w:p w14:paraId="45164733" w14:textId="77777777" w:rsidR="007D2DCE" w:rsidRPr="00565948" w:rsidRDefault="003528CD"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3</w:t>
      </w:r>
      <w:r w:rsidRPr="00565948">
        <w:rPr>
          <w:rFonts w:ascii="Times New Roman" w:hAnsi="Times New Roman" w:cs="Times New Roman"/>
          <w:sz w:val="24"/>
          <w:szCs w:val="24"/>
        </w:rPr>
        <w:tab/>
      </w:r>
      <w:r w:rsidR="007D2DCE" w:rsidRPr="00565948">
        <w:rPr>
          <w:rFonts w:ascii="Times New Roman" w:hAnsi="Times New Roman" w:cs="Times New Roman"/>
          <w:sz w:val="24"/>
          <w:szCs w:val="24"/>
        </w:rPr>
        <w:tab/>
      </w:r>
      <w:r w:rsidR="007D2DCE"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 xml:space="preserve">pages </w:t>
      </w:r>
      <w:r w:rsidR="000E73E1" w:rsidRPr="00565948">
        <w:rPr>
          <w:rFonts w:ascii="Times New Roman" w:hAnsi="Times New Roman" w:cs="Times New Roman"/>
          <w:sz w:val="24"/>
          <w:szCs w:val="24"/>
        </w:rPr>
        <w:t>65-74</w:t>
      </w:r>
    </w:p>
    <w:p w14:paraId="02B65C1A" w14:textId="77777777" w:rsidR="007D2DCE" w:rsidRPr="00565948" w:rsidRDefault="003528CD"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4</w:t>
      </w:r>
      <w:r w:rsidR="007D2DCE" w:rsidRPr="00565948">
        <w:rPr>
          <w:rFonts w:ascii="Times New Roman" w:hAnsi="Times New Roman" w:cs="Times New Roman"/>
          <w:sz w:val="24"/>
          <w:szCs w:val="24"/>
        </w:rPr>
        <w:tab/>
      </w:r>
      <w:r w:rsidR="007D2DCE" w:rsidRPr="00565948">
        <w:rPr>
          <w:rFonts w:ascii="Times New Roman" w:hAnsi="Times New Roman" w:cs="Times New Roman"/>
          <w:sz w:val="24"/>
          <w:szCs w:val="24"/>
        </w:rPr>
        <w:tab/>
      </w:r>
      <w:r w:rsidR="007D2DCE"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pages 75-78</w:t>
      </w:r>
    </w:p>
    <w:p w14:paraId="28F80C7E" w14:textId="77777777" w:rsidR="007D2DCE" w:rsidRPr="00565948" w:rsidRDefault="003528CD"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Groups 1-4</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page 92</w:t>
      </w:r>
    </w:p>
    <w:p w14:paraId="4F03F659" w14:textId="77777777" w:rsidR="007D2DCE" w:rsidRPr="00565948" w:rsidRDefault="003528CD"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Groups 2 &amp; 4</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pages 93-96</w:t>
      </w:r>
    </w:p>
    <w:p w14:paraId="660E8421" w14:textId="77777777" w:rsidR="007D2DCE" w:rsidRPr="00565948" w:rsidRDefault="003528CD"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2</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 xml:space="preserve">pages </w:t>
      </w:r>
      <w:r w:rsidR="000E73E1" w:rsidRPr="00565948">
        <w:rPr>
          <w:rFonts w:ascii="Times New Roman" w:hAnsi="Times New Roman" w:cs="Times New Roman"/>
          <w:sz w:val="24"/>
          <w:szCs w:val="24"/>
        </w:rPr>
        <w:t>97-98</w:t>
      </w:r>
    </w:p>
    <w:p w14:paraId="55EFD0FC" w14:textId="77777777" w:rsidR="007D2DCE" w:rsidRPr="00565948" w:rsidRDefault="003528CD"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3</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 xml:space="preserve">pages </w:t>
      </w:r>
      <w:r w:rsidR="000E73E1" w:rsidRPr="00565948">
        <w:rPr>
          <w:rFonts w:ascii="Times New Roman" w:hAnsi="Times New Roman" w:cs="Times New Roman"/>
          <w:sz w:val="24"/>
          <w:szCs w:val="24"/>
        </w:rPr>
        <w:t>98-101</w:t>
      </w:r>
    </w:p>
    <w:p w14:paraId="6C313C12" w14:textId="77777777" w:rsidR="007D2DCE" w:rsidRPr="00565948" w:rsidRDefault="003528CD"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Groups 1-4</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 xml:space="preserve">pages </w:t>
      </w:r>
      <w:r w:rsidR="000E73E1" w:rsidRPr="00565948">
        <w:rPr>
          <w:rFonts w:ascii="Times New Roman" w:hAnsi="Times New Roman" w:cs="Times New Roman"/>
          <w:sz w:val="24"/>
          <w:szCs w:val="24"/>
        </w:rPr>
        <w:t>105-111</w:t>
      </w:r>
    </w:p>
    <w:p w14:paraId="37DA674A" w14:textId="77777777" w:rsidR="007D2DCE" w:rsidRPr="00565948" w:rsidRDefault="003528CD"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Group 5</w:t>
      </w:r>
      <w:r w:rsidRPr="00565948">
        <w:rPr>
          <w:rFonts w:ascii="Times New Roman" w:hAnsi="Times New Roman" w:cs="Times New Roman"/>
          <w:sz w:val="24"/>
          <w:szCs w:val="24"/>
        </w:rPr>
        <w:tab/>
      </w:r>
      <w:r w:rsidRPr="00565948">
        <w:rPr>
          <w:rFonts w:ascii="Times New Roman" w:hAnsi="Times New Roman" w:cs="Times New Roman"/>
          <w:sz w:val="24"/>
          <w:szCs w:val="24"/>
        </w:rPr>
        <w:tab/>
      </w:r>
      <w:r w:rsidRPr="00565948">
        <w:rPr>
          <w:rFonts w:ascii="Times New Roman" w:hAnsi="Times New Roman" w:cs="Times New Roman"/>
          <w:sz w:val="24"/>
          <w:szCs w:val="24"/>
        </w:rPr>
        <w:tab/>
      </w:r>
      <w:r w:rsidR="007D2DCE" w:rsidRPr="00565948">
        <w:rPr>
          <w:rFonts w:ascii="Times New Roman" w:hAnsi="Times New Roman" w:cs="Times New Roman"/>
          <w:i/>
          <w:sz w:val="24"/>
          <w:szCs w:val="24"/>
        </w:rPr>
        <w:t>Omaha Beachhead</w:t>
      </w:r>
      <w:r w:rsidR="007D2DCE" w:rsidRPr="00565948">
        <w:rPr>
          <w:rFonts w:ascii="Times New Roman" w:hAnsi="Times New Roman" w:cs="Times New Roman"/>
          <w:i/>
          <w:sz w:val="24"/>
          <w:szCs w:val="24"/>
        </w:rPr>
        <w:tab/>
      </w:r>
      <w:r w:rsidR="007D2DCE" w:rsidRPr="00565948">
        <w:rPr>
          <w:rFonts w:ascii="Times New Roman" w:hAnsi="Times New Roman" w:cs="Times New Roman"/>
          <w:i/>
          <w:sz w:val="24"/>
          <w:szCs w:val="24"/>
        </w:rPr>
        <w:tab/>
      </w:r>
      <w:r w:rsidR="007D2DCE" w:rsidRPr="00565948">
        <w:rPr>
          <w:rFonts w:ascii="Times New Roman" w:hAnsi="Times New Roman" w:cs="Times New Roman"/>
          <w:sz w:val="24"/>
          <w:szCs w:val="24"/>
        </w:rPr>
        <w:t>pages 112-115</w:t>
      </w:r>
    </w:p>
    <w:p w14:paraId="50B95953" w14:textId="77777777" w:rsidR="007D2DCE" w:rsidRPr="00565948" w:rsidRDefault="007D2DCE" w:rsidP="007D2DCE">
      <w:pPr>
        <w:spacing w:after="0" w:line="240" w:lineRule="auto"/>
        <w:ind w:left="4320" w:hanging="2880"/>
        <w:rPr>
          <w:rFonts w:ascii="Times New Roman" w:hAnsi="Times New Roman" w:cs="Times New Roman"/>
          <w:sz w:val="24"/>
          <w:szCs w:val="24"/>
        </w:rPr>
      </w:pPr>
    </w:p>
    <w:p w14:paraId="71A49E04" w14:textId="77777777" w:rsidR="007D2DCE" w:rsidRDefault="00E37DD6" w:rsidP="007D2DCE">
      <w:pPr>
        <w:spacing w:after="0" w:line="240" w:lineRule="auto"/>
        <w:rPr>
          <w:rFonts w:ascii="Times New Roman" w:hAnsi="Times New Roman" w:cs="Times New Roman"/>
          <w:sz w:val="24"/>
          <w:szCs w:val="24"/>
        </w:rPr>
      </w:pPr>
      <w:r w:rsidRPr="00565948">
        <w:rPr>
          <w:rFonts w:ascii="Times New Roman" w:hAnsi="Times New Roman" w:cs="Times New Roman"/>
          <w:sz w:val="24"/>
          <w:szCs w:val="24"/>
        </w:rPr>
        <w:t xml:space="preserve">The staff ride </w:t>
      </w:r>
      <w:r w:rsidR="00565948" w:rsidRPr="00565948">
        <w:rPr>
          <w:rFonts w:ascii="Times New Roman" w:hAnsi="Times New Roman" w:cs="Times New Roman"/>
          <w:sz w:val="24"/>
          <w:szCs w:val="24"/>
        </w:rPr>
        <w:t xml:space="preserve">instructor/facilitator </w:t>
      </w:r>
      <w:r w:rsidRPr="00565948">
        <w:rPr>
          <w:rFonts w:ascii="Times New Roman" w:hAnsi="Times New Roman" w:cs="Times New Roman"/>
          <w:sz w:val="24"/>
          <w:szCs w:val="24"/>
        </w:rPr>
        <w:t xml:space="preserve">can also use a combination of these approaches. Some participants can be assigned a character for example, but still be a part of one of the groups above. </w:t>
      </w:r>
    </w:p>
    <w:p w14:paraId="534EE9A0" w14:textId="77777777" w:rsidR="008565F8" w:rsidRDefault="008565F8" w:rsidP="007D2DCE">
      <w:pPr>
        <w:spacing w:after="0" w:line="240" w:lineRule="auto"/>
        <w:rPr>
          <w:rFonts w:ascii="Times New Roman" w:hAnsi="Times New Roman" w:cs="Times New Roman"/>
          <w:sz w:val="24"/>
          <w:szCs w:val="24"/>
        </w:rPr>
      </w:pPr>
    </w:p>
    <w:p w14:paraId="156587CE" w14:textId="77777777" w:rsidR="008565F8" w:rsidRPr="008565F8" w:rsidRDefault="008565F8" w:rsidP="007D2DCE">
      <w:pPr>
        <w:spacing w:after="0" w:line="240" w:lineRule="auto"/>
        <w:rPr>
          <w:rFonts w:ascii="Times New Roman" w:hAnsi="Times New Roman" w:cs="Times New Roman"/>
          <w:b/>
          <w:sz w:val="24"/>
          <w:szCs w:val="24"/>
        </w:rPr>
      </w:pPr>
      <w:r w:rsidRPr="008565F8">
        <w:rPr>
          <w:rFonts w:ascii="Times New Roman" w:hAnsi="Times New Roman" w:cs="Times New Roman"/>
          <w:b/>
          <w:sz w:val="24"/>
          <w:szCs w:val="24"/>
        </w:rPr>
        <w:t>Summary.</w:t>
      </w:r>
    </w:p>
    <w:p w14:paraId="731793CB" w14:textId="77777777" w:rsidR="00565948" w:rsidRDefault="00565948" w:rsidP="007D2DCE">
      <w:pPr>
        <w:spacing w:after="0" w:line="240" w:lineRule="auto"/>
        <w:rPr>
          <w:rFonts w:ascii="Times New Roman" w:hAnsi="Times New Roman" w:cs="Times New Roman"/>
          <w:sz w:val="24"/>
          <w:szCs w:val="24"/>
        </w:rPr>
      </w:pPr>
    </w:p>
    <w:p w14:paraId="6A8DC828" w14:textId="77777777" w:rsidR="00565948" w:rsidRPr="00565948" w:rsidRDefault="00565948" w:rsidP="007D2DCE">
      <w:pPr>
        <w:spacing w:after="0" w:line="240" w:lineRule="auto"/>
        <w:rPr>
          <w:rFonts w:ascii="Times New Roman" w:hAnsi="Times New Roman" w:cs="Times New Roman"/>
          <w:sz w:val="24"/>
          <w:szCs w:val="24"/>
        </w:rPr>
      </w:pPr>
      <w:r>
        <w:rPr>
          <w:rFonts w:ascii="Times New Roman" w:hAnsi="Times New Roman" w:cs="Times New Roman"/>
          <w:sz w:val="24"/>
          <w:szCs w:val="24"/>
        </w:rPr>
        <w:t>As with all staff rides, the unit is responsible for determining training/learning objectives and desired outcomes for the staff ride</w:t>
      </w:r>
      <w:r w:rsidR="008565F8">
        <w:rPr>
          <w:rFonts w:ascii="Times New Roman" w:hAnsi="Times New Roman" w:cs="Times New Roman"/>
          <w:sz w:val="24"/>
          <w:szCs w:val="24"/>
        </w:rPr>
        <w:t xml:space="preserve"> and tailoring the staff ride to meet the unit’s needs</w:t>
      </w:r>
      <w:r>
        <w:rPr>
          <w:rFonts w:ascii="Times New Roman" w:hAnsi="Times New Roman" w:cs="Times New Roman"/>
          <w:sz w:val="24"/>
          <w:szCs w:val="24"/>
        </w:rPr>
        <w:t xml:space="preserve">. The CSI staff ride team is able to help </w:t>
      </w:r>
      <w:r w:rsidR="008565F8">
        <w:rPr>
          <w:rFonts w:ascii="Times New Roman" w:hAnsi="Times New Roman" w:cs="Times New Roman"/>
          <w:sz w:val="24"/>
          <w:szCs w:val="24"/>
        </w:rPr>
        <w:t xml:space="preserve">the </w:t>
      </w:r>
      <w:r w:rsidR="008565F8" w:rsidRPr="00565948">
        <w:rPr>
          <w:rFonts w:ascii="Times New Roman" w:hAnsi="Times New Roman" w:cs="Times New Roman"/>
          <w:sz w:val="24"/>
          <w:szCs w:val="24"/>
        </w:rPr>
        <w:t>staff ride instructor/facilitator</w:t>
      </w:r>
      <w:r w:rsidR="008565F8">
        <w:rPr>
          <w:rFonts w:ascii="Times New Roman" w:hAnsi="Times New Roman" w:cs="Times New Roman"/>
          <w:sz w:val="24"/>
          <w:szCs w:val="24"/>
        </w:rPr>
        <w:t xml:space="preserve"> in determining what those might be and whether the staff ride itself will support the desired objectives. </w:t>
      </w:r>
      <w:r>
        <w:rPr>
          <w:rFonts w:ascii="Times New Roman" w:hAnsi="Times New Roman" w:cs="Times New Roman"/>
          <w:sz w:val="24"/>
          <w:szCs w:val="24"/>
        </w:rPr>
        <w:t>Contact the CSI staff ride team for further information or clarification of these instructions.</w:t>
      </w:r>
    </w:p>
    <w:p w14:paraId="5C4498A5" w14:textId="77777777" w:rsidR="007D2DCE" w:rsidRPr="00565948" w:rsidRDefault="007D2DCE" w:rsidP="007D2DCE">
      <w:pPr>
        <w:spacing w:after="0" w:line="240" w:lineRule="auto"/>
        <w:rPr>
          <w:rFonts w:ascii="Times New Roman" w:hAnsi="Times New Roman" w:cs="Times New Roman"/>
          <w:sz w:val="24"/>
          <w:szCs w:val="24"/>
        </w:rPr>
      </w:pPr>
    </w:p>
    <w:p w14:paraId="4EA0E448" w14:textId="77777777" w:rsidR="007D2DCE" w:rsidRPr="00565948" w:rsidRDefault="007D2DCE" w:rsidP="00B62EDC">
      <w:pPr>
        <w:spacing w:after="0" w:line="240" w:lineRule="auto"/>
        <w:rPr>
          <w:rFonts w:ascii="Times New Roman" w:hAnsi="Times New Roman" w:cs="Times New Roman"/>
          <w:sz w:val="24"/>
          <w:szCs w:val="24"/>
        </w:rPr>
      </w:pPr>
    </w:p>
    <w:p w14:paraId="0D627F0B" w14:textId="77777777" w:rsidR="00B62EDC" w:rsidRPr="00565948" w:rsidRDefault="00B62EDC" w:rsidP="00B62EDC">
      <w:pPr>
        <w:spacing w:after="0" w:line="240" w:lineRule="auto"/>
        <w:rPr>
          <w:rFonts w:ascii="Times New Roman" w:hAnsi="Times New Roman" w:cs="Times New Roman"/>
          <w:sz w:val="24"/>
          <w:szCs w:val="24"/>
        </w:rPr>
      </w:pPr>
    </w:p>
    <w:p w14:paraId="16B07728" w14:textId="77777777" w:rsidR="00D56F62" w:rsidRPr="00565948" w:rsidRDefault="00D56F62" w:rsidP="00363FEC">
      <w:pPr>
        <w:spacing w:after="0" w:line="240" w:lineRule="auto"/>
        <w:rPr>
          <w:rFonts w:ascii="Times New Roman" w:hAnsi="Times New Roman" w:cs="Times New Roman"/>
          <w:sz w:val="24"/>
          <w:szCs w:val="24"/>
        </w:rPr>
      </w:pPr>
    </w:p>
    <w:sectPr w:rsidR="00D56F62" w:rsidRPr="00565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4DE0"/>
    <w:multiLevelType w:val="hybridMultilevel"/>
    <w:tmpl w:val="7DE2C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B105D1"/>
    <w:multiLevelType w:val="hybridMultilevel"/>
    <w:tmpl w:val="99329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42C8E"/>
    <w:multiLevelType w:val="hybridMultilevel"/>
    <w:tmpl w:val="8C12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731FD"/>
    <w:multiLevelType w:val="hybridMultilevel"/>
    <w:tmpl w:val="A6FA6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C0245A"/>
    <w:multiLevelType w:val="hybridMultilevel"/>
    <w:tmpl w:val="3E6AB218"/>
    <w:lvl w:ilvl="0" w:tplc="EC0405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551D2"/>
    <w:multiLevelType w:val="hybridMultilevel"/>
    <w:tmpl w:val="48904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60083"/>
    <w:multiLevelType w:val="hybridMultilevel"/>
    <w:tmpl w:val="A92EBC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452663">
    <w:abstractNumId w:val="0"/>
  </w:num>
  <w:num w:numId="2" w16cid:durableId="1568765525">
    <w:abstractNumId w:val="2"/>
  </w:num>
  <w:num w:numId="3" w16cid:durableId="303702920">
    <w:abstractNumId w:val="6"/>
  </w:num>
  <w:num w:numId="4" w16cid:durableId="1871727018">
    <w:abstractNumId w:val="4"/>
  </w:num>
  <w:num w:numId="5" w16cid:durableId="1701468389">
    <w:abstractNumId w:val="3"/>
  </w:num>
  <w:num w:numId="6" w16cid:durableId="1936741449">
    <w:abstractNumId w:val="3"/>
  </w:num>
  <w:num w:numId="7" w16cid:durableId="1199464385">
    <w:abstractNumId w:val="5"/>
  </w:num>
  <w:num w:numId="8" w16cid:durableId="101380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E2"/>
    <w:rsid w:val="00000740"/>
    <w:rsid w:val="000A2954"/>
    <w:rsid w:val="000E73E1"/>
    <w:rsid w:val="00101C06"/>
    <w:rsid w:val="00156359"/>
    <w:rsid w:val="002334C0"/>
    <w:rsid w:val="003528CD"/>
    <w:rsid w:val="00363FEC"/>
    <w:rsid w:val="004301AC"/>
    <w:rsid w:val="00565948"/>
    <w:rsid w:val="005A2E78"/>
    <w:rsid w:val="006B0F8A"/>
    <w:rsid w:val="006E6F2B"/>
    <w:rsid w:val="007D2DCE"/>
    <w:rsid w:val="00805006"/>
    <w:rsid w:val="008565F8"/>
    <w:rsid w:val="00A15A33"/>
    <w:rsid w:val="00B62EDC"/>
    <w:rsid w:val="00D56F62"/>
    <w:rsid w:val="00D7180B"/>
    <w:rsid w:val="00D809E2"/>
    <w:rsid w:val="00E30E98"/>
    <w:rsid w:val="00E37DD6"/>
    <w:rsid w:val="00EA3AA5"/>
    <w:rsid w:val="00FB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C81F"/>
  <w15:chartTrackingRefBased/>
  <w15:docId w15:val="{25A96E30-DB74-4096-975A-366EC13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E2"/>
    <w:pPr>
      <w:ind w:left="720"/>
      <w:contextualSpacing/>
    </w:pPr>
  </w:style>
  <w:style w:type="character" w:styleId="Hyperlink">
    <w:name w:val="Hyperlink"/>
    <w:basedOn w:val="DefaultParagraphFont"/>
    <w:uiPriority w:val="99"/>
    <w:unhideWhenUsed/>
    <w:rsid w:val="003528CD"/>
    <w:rPr>
      <w:color w:val="0563C1" w:themeColor="hyperlink"/>
      <w:u w:val="single"/>
    </w:rPr>
  </w:style>
  <w:style w:type="table" w:styleId="TableGrid">
    <w:name w:val="Table Grid"/>
    <w:basedOn w:val="TableNormal"/>
    <w:uiPriority w:val="59"/>
    <w:rsid w:val="004301A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yupress.army.mil/Books/CSI-Press-Publications/Staff-Ride-Handbook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istory.army.mil/html/books/007/7-4-1/CMH_Pub_7-4-1.pdf" TargetMode="External"/><Relationship Id="rId4" Type="http://schemas.openxmlformats.org/officeDocument/2006/relationships/numbering" Target="numbering.xml"/><Relationship Id="rId9" Type="http://schemas.openxmlformats.org/officeDocument/2006/relationships/hyperlink" Target="https://history.army.mil/html/books/100/100-11/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54020f8725f690ed454867f2cfcff3ba">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3b61d74ef752e306a8e1c31bda7974b7"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D4E53-B2B7-4605-B2F3-0FC5D689BD6E}">
  <ds:schemaRef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c93905bf-b08c-430b-8630-76f4d352397a"/>
    <ds:schemaRef ds:uri="4233fc49-3339-4531-8895-cee7bd229291"/>
    <ds:schemaRef ds:uri="http://schemas.microsoft.com/sharepoint/v3"/>
  </ds:schemaRefs>
</ds:datastoreItem>
</file>

<file path=customXml/itemProps2.xml><?xml version="1.0" encoding="utf-8"?>
<ds:datastoreItem xmlns:ds="http://schemas.openxmlformats.org/officeDocument/2006/customXml" ds:itemID="{F67D3D4B-36EC-4715-848E-FAAC8E3B6B6B}">
  <ds:schemaRefs>
    <ds:schemaRef ds:uri="http://schemas.microsoft.com/sharepoint/v3/contenttype/forms"/>
  </ds:schemaRefs>
</ds:datastoreItem>
</file>

<file path=customXml/itemProps3.xml><?xml version="1.0" encoding="utf-8"?>
<ds:datastoreItem xmlns:ds="http://schemas.openxmlformats.org/officeDocument/2006/customXml" ds:itemID="{84EFD7DF-9E06-4684-87DB-551653F58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Steven E Mr CTR USARMY CAC (USA)</dc:creator>
  <cp:keywords/>
  <dc:description/>
  <cp:lastModifiedBy>Kennedy, Kevin E CIV USARMY CAC (USA)</cp:lastModifiedBy>
  <cp:revision>2</cp:revision>
  <dcterms:created xsi:type="dcterms:W3CDTF">2023-12-20T16:17:00Z</dcterms:created>
  <dcterms:modified xsi:type="dcterms:W3CDTF">2023-12-20T16:17:00Z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ies>
</file>